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 إدارةالشركةفي حالةتعيين مديرواحد</w:t>
      </w:r>
    </w:p>
    <w:p>
      <w:pPr/>
      <w:r>
        <w:rPr>
          <w:shd w:val="clear" w:fill="eeee80"/>
        </w:rPr>
        <w:t xml:space="preserve"> وعقد الشركة التأسيس ي هو الذي يحدد هذه السلطات والتي يجد</w:t>
      </w:r>
    </w:p>
    <w:p>
      <w:pPr/>
      <w:r>
        <w:rPr>
          <w:shd w:val="clear" w:fill="eeee80"/>
        </w:rPr>
        <w:t xml:space="preserve"> وعند عدم تحديد سلطاته في عقد الشركة التأسيس ي له القيام بجميع التصرفات التي</w:t>
      </w:r>
    </w:p>
    <w:p>
      <w:pPr/>
      <w:r>
        <w:rPr>
          <w:shd w:val="clear" w:fill="eeee80"/>
        </w:rPr>
        <w:t xml:space="preserve">تدخل في موضوع الشركة وطبيعة الغرض التي قامت من أجل تحقيقه،</w:t>
      </w:r>
    </w:p>
    <w:p>
      <w:pPr/>
      <w:r>
        <w:rPr>
          <w:shd w:val="clear" w:fill="eeee80"/>
        </w:rPr>
        <w:t xml:space="preserve"> وتلزم أعمال املدير وتصرفاته</w:t>
      </w:r>
    </w:p>
    <w:p>
      <w:pPr/>
      <w:r>
        <w:rPr>
          <w:shd w:val="clear" w:fill="eeee80"/>
        </w:rPr>
        <w:t xml:space="preserve">الشركةكشخص معنوي والشركاء شريطةأن تكون خاليةمن الغش حسب املادة 554 ق ت ج كاستئجار</w:t>
      </w:r>
    </w:p>
    <w:p>
      <w:pPr/>
      <w:r>
        <w:rPr>
          <w:shd w:val="clear" w:fill="eeee80"/>
        </w:rPr>
        <w:t xml:space="preserve">العقارات واستخدام العمال وفصلهم،</w:t>
      </w:r>
    </w:p>
    <w:p>
      <w:pPr/>
      <w:r>
        <w:rPr>
          <w:shd w:val="clear" w:fill="eeee80"/>
        </w:rPr>
        <w:t xml:space="preserve"> بيعمصنوعات الشركةوالتوقيع علىاألوراق التجارية</w:t>
      </w:r>
    </w:p>
    <w:p>
      <w:pPr/>
      <w:r>
        <w:rPr/>
        <w:t xml:space="preserve">كساحب أو تظهيرها، أواالستقراض في الحدود الالزمةلتحقيق غايةالشركةكما يمثل الشركةكشخصمعنوي أمام القضاءويطالبالشركاءبتنفيذ التزاماتهم فيتقديم حصصهم فيرأسمال الشركة.</w:t>
      </w:r>
    </w:p>
    <w:p>
      <w:pPr/>
      <w:r>
        <w:rPr>
          <w:shd w:val="clear" w:fill="eeee80"/>
        </w:rPr>
        <w:t xml:space="preserve">2 إدارةالشركةفي حالةتعيين أكثرمن مديرواحد</w:t>
      </w:r>
    </w:p>
    <w:p>
      <w:pPr/>
      <w:r>
        <w:rPr>
          <w:shd w:val="clear" w:fill="eeee80"/>
        </w:rPr>
        <w:t xml:space="preserve">قد ينص القانون األساس ي أن يدير الشركة أكثر من مدير،</w:t>
      </w:r>
    </w:p>
    <w:p>
      <w:pPr/>
      <w:r>
        <w:rPr>
          <w:shd w:val="clear" w:fill="eeee80"/>
        </w:rPr>
        <w:t xml:space="preserve"> كما يعقد اختصاص معين لكل مدير،</w:t>
      </w:r>
    </w:p>
    <w:p>
      <w:pPr/>
      <w:r>
        <w:rPr>
          <w:shd w:val="clear" w:fill="eeee80"/>
        </w:rPr>
        <w:t xml:space="preserve">فعندئذ وجب على كل مدير أن يعمل في حدود سلطاته،</w:t>
      </w:r>
    </w:p>
    <w:p>
      <w:pPr/>
      <w:r>
        <w:rPr>
          <w:shd w:val="clear" w:fill="eeee80"/>
        </w:rPr>
        <w:t xml:space="preserve"> وفي حالة مالم يقيد عقد الشركة التأسيس ي</w:t>
      </w:r>
    </w:p>
    <w:p>
      <w:pPr/>
      <w:r>
        <w:rPr>
          <w:shd w:val="clear" w:fill="eeee80"/>
        </w:rPr>
        <w:t xml:space="preserve">اختصاص كل من املديرين ولم ينص على عمل جوازي،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2026-09-04T09:15:52+00:00</dcterms:created>
  <dcterms:modified xsi:type="dcterms:W3CDTF">2026-09-04T09:15:52+00:00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