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فيما يتعلق بذاتية عنترة ونرجسيته فإن عدة عوامل اجتماعية تلعب فيها دورا كبيرا .</w:t>
      </w:r>
    </w:p>
    <w:p>
      <w:pPr/>
      <w:r>
        <w:rPr>
          <w:shd w:val="clear" w:fill="eeee80"/>
        </w:rPr>
        <w:t xml:space="preserve">اولا - الوضع الإجتماعي لاسيما (علاقات الغزو بالقبيلة )،</w:t>
      </w:r>
    </w:p>
    <w:p>
      <w:pPr/>
      <w:r>
        <w:rPr>
          <w:shd w:val="clear" w:fill="eeee80"/>
        </w:rPr>
        <w:t xml:space="preserve"> الذي ينمي الفردية بشكل غريب .</w:t>
      </w:r>
    </w:p>
    <w:p>
      <w:pPr/>
      <w:r>
        <w:rPr>
          <w:shd w:val="clear" w:fill="eeee80"/>
        </w:rPr>
        <w:t xml:space="preserve">ثانيا + رفض الاب له ،</w:t>
      </w:r>
    </w:p>
    <w:p>
      <w:pPr/>
      <w:r>
        <w:rPr>
          <w:shd w:val="clear" w:fill="eeee80"/>
        </w:rPr>
        <w:t xml:space="preserve"> مما يولد كراهيته ويحول دون تقمص شخصيته كتجسيد لمبدأ الواقع ولمثل المجتمع .</w:t>
      </w:r>
    </w:p>
    <w:p>
      <w:pPr/>
      <w:r>
        <w:rPr>
          <w:shd w:val="clear" w:fill="eeee80"/>
        </w:rPr>
        <w:t xml:space="preserve">ثالثا - القمع الذي يمارسه المجتمع ،</w:t>
      </w:r>
    </w:p>
    <w:p>
      <w:pPr/>
      <w:r>
        <w:rPr>
          <w:shd w:val="clear" w:fill="eeee80"/>
        </w:rPr>
        <w:t xml:space="preserve"> الأمر الذي يدفع الشاعر إلى التمركز على الذات .</w:t>
      </w:r>
    </w:p>
    <w:p>
      <w:pPr/>
      <w:r>
        <w:rPr>
          <w:shd w:val="clear" w:fill="eeee80"/>
        </w:rPr>
        <w:t xml:space="preserve"> إن عنترة يبدي كثيرا من النرجسية والذاتية في الفخر ،</w:t>
      </w:r>
    </w:p>
    <w:p>
      <w:pPr/>
      <w:r>
        <w:rPr>
          <w:shd w:val="clear" w:fill="eeee80"/>
        </w:rPr>
        <w:t xml:space="preserve"> ولعل هذا ما نجم عن ظروف البيئة اكثر مما هو ناجم عن الطبيعة الجنسية للانا ،</w:t>
      </w:r>
    </w:p>
    <w:p>
      <w:pPr/>
      <w:r>
        <w:rPr>
          <w:shd w:val="clear" w:fill="eeee80"/>
        </w:rPr>
        <w:t xml:space="preserve"> بيد ان عنترة بلغت به ذاتيته ونرجسيته مدى فائقا ،</w:t>
      </w:r>
    </w:p>
    <w:p>
      <w:pPr/>
      <w:r>
        <w:rPr>
          <w:shd w:val="clear" w:fill="eeee80"/>
        </w:rPr>
        <w:t xml:space="preserve"> ولكننا نجد في الموقف الرافض الذي وقفه والده منه ،</w:t>
      </w:r>
    </w:p>
    <w:p>
      <w:pPr/>
      <w:r>
        <w:rPr>
          <w:shd w:val="clear" w:fill="eeee80"/>
        </w:rPr>
        <w:t xml:space="preserve"> الامر الذي دفع الشاعر ان يرد بتوكيد الذات توكيدا متطرفا والتعبير عنها تعبيرا احتل مكانة واسعة في شعره وخاصة معلقته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2026-09-16T05:16:42+00:00</dcterms:created>
  <dcterms:modified xsi:type="dcterms:W3CDTF">2026-09-16T05:16:42+00:00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