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ظل تركيز جهودنا على مشروع «تحدي الأمية» نؤكد أنه ليس هناك حل سحري لعلاج مشكلة الأمّيَّة،</w:t>
      </w:r>
    </w:p>
    <w:p>
      <w:pPr/>
      <w:r>
        <w:rPr>
          <w:shd w:val="clear" w:fill="eeee80"/>
        </w:rPr>
        <w:t xml:space="preserve"> فعلاجها الوحيد هو التعليم القائم على منهج علميٌّ مدروس.</w:t>
      </w:r>
    </w:p>
    <w:p>
      <w:pPr/>
      <w:r>
        <w:rPr/>
        <w:t xml:space="preserve"> هذا هو بالتحديد ما يطرحه «جون كوركوران)» في كتابه: «الطريق نحو محوالأمّيَّة: الفكر المستنير في تعليم الصغير والكبير». يرى التربوي ورائد الأعمال كوركوران،</w:t>
      </w:r>
    </w:p>
    <w:p>
      <w:pPr/>
      <w:r>
        <w:rPr>
          <w:shd w:val="clear" w:fill="eeee80"/>
        </w:rPr>
        <w:t xml:space="preserve"> أنَّ الأمّيَّة واقعٌ خفيٌّ يتجاهله معظم المتعلّمين،</w:t>
      </w:r>
    </w:p>
    <w:p>
      <w:pPr/>
      <w:r>
        <w:rPr>
          <w:shd w:val="clear" w:fill="eeee80"/>
        </w:rPr>
        <w:t xml:space="preserve"> رغم كونها تؤذي المجتمع الذي يحتاج إلى مواطنين منتجين يستطيعون استثمار مواهبهم وأموالهم وأوقاتهم من أجل الصالح العام.</w:t>
      </w:r>
    </w:p>
    <w:p>
      <w:pPr/>
      <w:r>
        <w:rPr>
          <w:shd w:val="clear" w:fill="eeee80"/>
        </w:rPr>
        <w:t xml:space="preserve">نعرض في هذا المُلخّص الإجراءات التي يجب علينا اتخاذها لمكافحة الأمَّيَّة من خلال ثلاثة محاور متوازية: أولا: تزويد المدرِّسين بأدوات ومناهج البحث العلمي ليتعاملوا بجدارة مع احتياجات الطلاب.</w:t>
      </w:r>
    </w:p>
    <w:p>
      <w:pPr/>
      <w:r>
        <w:rPr>
          <w:shd w:val="clear" w:fill="eeee80"/>
        </w:rPr>
        <w:t xml:space="preserve"> ثانيا: دفع كليات تدريب المعلمين إلى إعادة بناء مناهجها استنادا إلى نتائج المناهج التي ثبتت فاعليتها.</w:t>
      </w:r>
    </w:p>
    <w:p>
      <w:pPr/>
      <w:r>
        <w:rPr>
          <w:shd w:val="clear" w:fill="eeee80"/>
        </w:rPr>
        <w:t xml:space="preserve"> ثالثا: تمكين كل من فاتتهم فرصة إتقان مهارة القراءة وتزويدهم بالإرشادات المناسبة لكل مرحلة من مراحل العملية التعليمية.</w:t>
      </w:r>
    </w:p>
    <w:p>
      <w:pPr/>
      <w:r>
        <w:rPr/>
        <w:t xml:space="preserve">ونقدّمُ في المُلخّص الثاني كتاب: «البحث عن الحقيقة: أسباب فهمنا الخاطئ للعالم، ولماذا في الإمكان أفضل ممّا كان» للسويدي «هانز روزلينج»،</w:t>
      </w:r>
    </w:p>
    <w:p>
      <w:pPr/>
      <w:r>
        <w:rPr>
          <w:shd w:val="clear" w:fill="eeee80"/>
        </w:rPr>
        <w:t xml:space="preserve"> وهو كتابٌ لنهجيّ حظي باحترام القرّاء،</w:t>
      </w:r>
    </w:p>
    <w:p>
      <w:pPr/>
      <w:r>
        <w:rPr/>
        <w:t xml:space="preserve"> نظرا لارتكازه على الحقائق العلمية وعرضها بطريقة إيجابية، بعيداً عن الافتراضات السلبية والنظرة التشاؤمية للعالم.</w:t>
      </w:r>
    </w:p>
    <w:p>
      <w:pPr/>
      <w:r>
        <w:rPr>
          <w:shd w:val="clear" w:fill="eeee80"/>
        </w:rPr>
        <w:t xml:space="preserve"> يؤكد الدكتور «روزلينج» أننا لكي نفهم العالم على حقيقته،</w:t>
      </w:r>
    </w:p>
    <w:p>
      <w:pPr/>
      <w:r>
        <w:rPr/>
        <w:t xml:space="preserve"> علينا أن نعرف الأسباب التي أسهمت في تكوين تلك النظرة المتشائمة،</w:t>
      </w:r>
    </w:p>
    <w:p>
      <w:pPr/>
      <w:r>
        <w:rPr>
          <w:shd w:val="clear" w:fill="eeee80"/>
        </w:rPr>
        <w:t xml:space="preserve"> وننتبه إلى التغييرات الحقيقية والفرص المتاحة،</w:t>
      </w:r>
    </w:p>
    <w:p>
      <w:pPr/>
      <w:r>
        <w:rPr/>
        <w:t xml:space="preserve"> ونحاول تجنّبَ المخاوف التي لا مبرّر لها.تنبع أهمية هذا الملخص ممّا نراه اليوم من سلوكٍ سلبيٍّ في نظرة الكثيرين،</w:t>
      </w:r>
    </w:p>
    <w:p>
      <w:pPr/>
      <w:r>
        <w:rPr>
          <w:shd w:val="clear" w:fill="eeee80"/>
        </w:rPr>
        <w:t xml:space="preserve"> فعندما نسأل هؤلاء عن نظرتهم للعالم فإنَّ معظمهم يميلون إلى التذمُّر والتشاؤَم،</w:t>
      </w:r>
    </w:p>
    <w:p>
      <w:pPr/>
      <w:r>
        <w:rPr/>
        <w:t xml:space="preserve"> بسبب رؤية سوداوية فُطِرَ عليها العقلُ البشريُّ،</w:t>
      </w:r>
    </w:p>
    <w:p>
      <w:pPr/>
      <w:r>
        <w:rPr>
          <w:shd w:val="clear" w:fill="eeee80"/>
        </w:rPr>
        <w:t xml:space="preserve">ولذا علينا أن نتمتَّعَ برؤية جديدة تعتمدُ على الحقائق؛</w:t>
      </w:r>
    </w:p>
    <w:p>
      <w:pPr/>
      <w:r>
        <w:rPr>
          <w:shd w:val="clear" w:fill="eeee80"/>
        </w:rPr>
        <w:t xml:space="preserve"> لأنَّ العالم ليس سيِّئاً كما يراه المتشائمون؛</w:t>
      </w:r>
    </w:p>
    <w:p>
      <w:pPr/>
      <w:r>
        <w:rPr>
          <w:shd w:val="clear" w:fill="eeee80"/>
        </w:rPr>
        <w:t xml:space="preserve"> لأننا نستطيعُ كما أثبتت الإنسانيَّةُ على مرّ العصور أن نجعلَ مجتمعاتنا وعالمنا كله مكانا أفضل.</w:t>
      </w:r>
    </w:p>
    <w:p>
      <w:pPr/>
      <w:r>
        <w:rPr/>
        <w:t xml:space="preserve">ولتقديم المزيد من استراتيجيات التميُّز والريادة في التعليم، نُوافيكم بملخص كتاب: «التفوِّق المدروس: ثلاث استراتيجيات أساسية للريادة التربوية» تأليف الاستراتيجيات الثلاث تشمل ريادة قادة التعليم في العدالة والتغيير والتواصل.</w:t>
      </w:r>
    </w:p>
    <w:p>
      <w:pPr/>
      <w:r>
        <w:rPr>
          <w:shd w:val="clear" w:fill="eeee80"/>
        </w:rPr>
        <w:t xml:space="preserve"> هذا يعني أنَّ علينا من منطلق الوعي القيادي في مجال التعليم،</w:t>
      </w:r>
    </w:p>
    <w:p>
      <w:pPr/>
      <w:r>
        <w:rPr/>
        <w:t xml:space="preserve"> واكتساب معرفة جديدة عبر تجاربنا أحيانا، وبتوسيع وجهات نظرنا بشأن المعرفة التي حقّقناها بالفعل أحيانا أخرى؛</w:t>
      </w:r>
    </w:p>
    <w:p>
      <w:pPr/>
      <w:r>
        <w:rPr>
          <w:shd w:val="clear" w:fill="eeee80"/>
        </w:rPr>
        <w:t xml:space="preserve"> فبغض النظر عن مدى تعقيد تجاربنا وممارساتنا،</w:t>
      </w:r>
    </w:p>
    <w:p>
      <w:pPr/>
      <w:r>
        <w:rPr/>
        <w:t xml:space="preserve"> على أسس النجاح ومبادئه عبر الريادات الثلاث،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2026-08-22T02:23:35+00:00</dcterms:created>
  <dcterms:modified xsi:type="dcterms:W3CDTF">2026-08-22T02:23:35+00:00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