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liquid mixture that is to be processed is known as the feed and this is introduced usually somewhere near the middle of the column to a tray known as the feed tray.</w:t>
      </w:r>
    </w:p>
    <w:p>
      <w:pPr/>
      <w:r>
        <w:rPr/>
        <w:t xml:space="preserve"> The feed tray divides the column into a top (enriching or rectification) section and a bottom (stripping) section. The feed flows down the column where it is collected at the bottom in the reboiler.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2026-09-25T08:00:41+00:00</dcterms:created>
  <dcterms:modified xsi:type="dcterms:W3CDTF">2026-09-25T08:00:41+00:00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