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liquid mixture that is to be processed is known as the feed and this is introduced usually somewhere near the middle of the column to a tray known as the feed tray.</w:t>
      </w:r>
    </w:p>
    <w:p>
      <w:pPr/>
      <w:r>
        <w:rPr/>
        <w:t xml:space="preserve"> The feed tray divides the column into a top (enriching or rectification) section and a bottom (stripping) section. The feed flows down the column where it is collected at the bottom in the reboiler.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2026-10-17T13:20:57+00:00</dcterms:created>
  <dcterms:modified xsi:type="dcterms:W3CDTF">2026-10-17T13:20:57+00:00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