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الأرض،</w:t>
      </w:r>
    </w:p>
    <w:p>
      <w:pPr/>
      <w:r>
        <w:rPr/>
        <w:t xml:space="preserve"> 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العربية بأنواع عديدة من الطيور ففيها ما يزيد عن 475نوعا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الطيور؛</w:t>
      </w:r>
    </w:p>
    <w:p>
      <w:pPr/>
      <w:r>
        <w:rPr>
          <w:shd w:val="clear" w:fill="eeee80"/>
        </w:rPr>
        <w:t xml:space="preserve"> لذلك حرصت الدولة على الحفاظ على تلك الأنواع؛</w:t>
      </w:r>
    </w:p>
    <w:p>
      <w:pPr/>
      <w:r>
        <w:rPr/>
        <w:t xml:space="preserve"> خاصة المعرّض منها للانقراض وعملت على زيادة أعدادها وأنشأت لذلك المحميات الطبيعية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2026-10-12T23:14:08+00:00</dcterms:created>
  <dcterms:modified xsi:type="dcterms:W3CDTF">2026-10-12T23:14:08+00:00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