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أن أصبحت الجزائر إيالة عثمانية،</w:t>
      </w:r>
    </w:p>
    <w:p>
      <w:pPr/>
      <w:r>
        <w:rPr>
          <w:shd w:val="clear" w:fill="eeee80"/>
        </w:rPr>
        <w:t xml:space="preserve"> بدأ بعث الدولة الجزائرية الحديثة  كاملة السيادة والاستقلال،</w:t>
      </w:r>
    </w:p>
    <w:p>
      <w:pPr/>
      <w:r>
        <w:rPr>
          <w:shd w:val="clear" w:fill="eeee80"/>
        </w:rPr>
        <w:t xml:space="preserve"> ولكن كيف  قامت بتسيير شؤونها؟ وماهي مظاهر سيادتها ورموزها؟ وماهي مظاهر قوتها في الحوض الغربي للبحر الأبيض المتوسط؟ </w:t>
      </w:r>
    </w:p>
    <w:p>
      <w:pPr/>
      <w:r>
        <w:rPr/>
        <w:t xml:space="preserve">   قامت الجزائر بعمل تنظيك سياسي وإداري،</w:t>
      </w:r>
    </w:p>
    <w:p>
      <w:pPr/>
      <w:r>
        <w:rPr>
          <w:shd w:val="clear" w:fill="eeee80"/>
        </w:rPr>
        <w:t xml:space="preserve"> الآغوات والدايات،</w:t>
      </w:r>
    </w:p>
    <w:p>
      <w:pPr/>
      <w:r>
        <w:rPr>
          <w:shd w:val="clear" w:fill="eeee80"/>
        </w:rPr>
        <w:t xml:space="preserve"> كما استكملت بناءها المؤسساتي الذي تمثل في الداي والذي يساعده في الحكم الديوان الخاص،</w:t>
      </w:r>
    </w:p>
    <w:p>
      <w:pPr/>
      <w:r>
        <w:rPr/>
        <w:t xml:space="preserve"> بايلك الشرق،</w:t>
      </w:r>
    </w:p>
    <w:p>
      <w:pPr/>
      <w:r>
        <w:rPr>
          <w:shd w:val="clear" w:fill="eeee80"/>
        </w:rPr>
        <w:t xml:space="preserve"> بايلك الغرب وبايلك التيطري،</w:t>
      </w:r>
    </w:p>
    <w:p>
      <w:pPr/>
      <w:r>
        <w:rPr/>
        <w:t xml:space="preserve"> ومختلف هياكل الدولة، ومجال جغرافي بحدود سياسية معترف بها،</w:t>
      </w:r>
    </w:p>
    <w:p>
      <w:pPr/>
      <w:r>
        <w:rPr>
          <w:shd w:val="clear" w:fill="eeee80"/>
        </w:rPr>
        <w:t xml:space="preserve">وكانت تقوم بصك نقود باسمها واتخاذ أختام خاصة بها،</w:t>
      </w:r>
    </w:p>
    <w:p>
      <w:pPr/>
      <w:r>
        <w:rPr>
          <w:shd w:val="clear" w:fill="eeee80"/>
        </w:rPr>
        <w:t xml:space="preserve"> إضافة إلى العلاقات التي أقامتها مع الكثير من الدول،</w:t>
      </w:r>
    </w:p>
    <w:p>
      <w:pPr/>
      <w:r>
        <w:rPr/>
        <w:t xml:space="preserve"> وهذا بفضل أسطولها البحري،</w:t>
      </w:r>
    </w:p>
    <w:p>
      <w:pPr/>
      <w:r>
        <w:rPr>
          <w:shd w:val="clear" w:fill="eeee80"/>
        </w:rPr>
        <w:t xml:space="preserve"> والذي لعب دورا في الصعيدين الداخلي والخارجي،</w:t>
      </w:r>
    </w:p>
    <w:p>
      <w:pPr/>
      <w:r>
        <w:rPr>
          <w:shd w:val="clear" w:fill="eeee80"/>
        </w:rPr>
        <w:t xml:space="preserve"> كما كانت الدول ملزمة بدفع الإتاوات وتقديم الهدايا للجزائر مقابل حرية الملاحة والتجارة وحماية سفنها من القرصنة في البحر الأبيض المتوسط،</w:t>
      </w:r>
    </w:p>
    <w:p>
      <w:pPr/>
      <w:r>
        <w:rPr>
          <w:shd w:val="clear" w:fill="eeee80"/>
        </w:rPr>
        <w:t xml:space="preserve"> كما بفضله أصبجت لديها علاقات مع الكثير من الدول.</w:t>
      </w:r>
    </w:p>
    <w:p>
      <w:pPr/>
      <w:r>
        <w:rPr>
          <w:shd w:val="clear" w:fill="eeee80"/>
        </w:rPr>
        <w:t xml:space="preserve">   رغم أنها كانة إيالة تابعة للدولة العثمانية،</w:t>
      </w:r>
    </w:p>
    <w:p>
      <w:pPr/>
      <w:r>
        <w:rPr>
          <w:shd w:val="clear" w:fill="eeee80"/>
        </w:rPr>
        <w:t xml:space="preserve"> إلا أنها كانت تحظى بالسيادة والاستقلال الكاملين في تسيير شؤون البلاد،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2026-11-03T15:52:36+00:00</dcterms:created>
  <dcterms:modified xsi:type="dcterms:W3CDTF">2026-11-03T15:52:36+00:00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