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ثبات ببناء فريق إدارة على مستوى عالمي لقيادة 10, 000 فرد من القوى العاملة لديها وتأهيلهم بمهنية عالية.  كما تم تطوير أعمال الشركة إلى مستوى تضاهي فيه مثيلاتها من الشركات العالمية،  وإدارة وتنفيذ المشروعات الهامة التي تحول الرؤى الطموحة إلى واقع ملموس. إن ثبات تؤمن بأهمية التعاون المؤسسي الاستراتيجي.  وتسهم في رفع قدراتها التنظيمية بشكل كبير حتى تتمكن من تنفيذ مشروعات واسعة النطاق ومعقدة بثقة تامة.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