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التشريعات الفقهية التي تساهم في الحفاظ على الأرض الزراعية وزيادة رقعتها:</w:t>
      </w:r>
    </w:p>
    <w:p>
      <w:pPr/>
      <w:r>
        <w:rPr/>
        <w:t xml:space="preserve">	1.	حق الانتفاع بالأراضي العامة: في الفقه الإسلامي، مثل الأراضي غير المستصلحة أو البور،</w:t>
      </w:r>
    </w:p>
    <w:p>
      <w:pPr/>
      <w:r>
        <w:rPr>
          <w:shd w:val="clear" w:fill="eeee80"/>
        </w:rPr>
        <w:t xml:space="preserve"> بشرط أن يتم استخدامها في الزراعة أو المشاريع المفيدة.</w:t>
      </w:r>
    </w:p>
    <w:p>
      <w:pPr/>
      <w:r>
        <w:rPr/>
        <w:t xml:space="preserve">	2. في ظل الشريعة،</w:t>
      </w:r>
    </w:p>
    <w:p>
      <w:pPr/>
      <w:r>
        <w:rPr>
          <w:shd w:val="clear" w:fill="eeee80"/>
        </w:rPr>
        <w:t xml:space="preserve"> يُشجع على استخدام تقنيات الري الحديثة والعناية بالمصادر المائية لضمان الاستفادة القصوى من المياه في الزراعة،</w:t>
      </w:r>
    </w:p>
    <w:p>
      <w:pPr/>
      <w:r>
        <w:rPr/>
        <w:t xml:space="preserve">	3.</w:t>
      </w:r>
    </w:p>
    <w:p>
      <w:pPr/>
      <w:r>
        <w:rPr>
          <w:shd w:val="clear" w:fill="eeee80"/>
        </w:rPr>
        <w:t xml:space="preserve">	قانون العطاء للأراضي: يشجع الإسلام على منح الأراضي لأصحاب القدرة على استصلاحها،</w:t>
      </w:r>
    </w:p>
    <w:p>
      <w:pPr/>
      <w:r>
        <w:rPr>
          <w:shd w:val="clear" w:fill="eeee80"/>
        </w:rPr>
        <w:t xml:space="preserve"> حيث يمكن للأفراد الذين يمتلكون القدرة والموارد استلام أراضٍ غير مستغلة وتحويلها إلى أراضٍ زراعية.</w:t>
      </w:r>
    </w:p>
    <w:p>
      <w:pPr/>
      <w:r>
        <w:rPr>
          <w:shd w:val="clear" w:fill="eeee80"/>
        </w:rPr>
        <w:t xml:space="preserve">	4.</w:t>
      </w:r>
    </w:p>
    <w:p>
      <w:pPr/>
      <w:r>
        <w:rPr/>
        <w:t xml:space="preserve">	التحفيز على إعادة تأهيل الأراضي الزراعية: في حال تعرض الأرض للتدهور بسبب الإهمال أو الزراعة غير السليمة، يشجع الفقه الإسلامي على ضرورة إعادة تأهيل الأرض من خلال استصلاحها وإعادة الحياة إليها،	5.	نظام العشور: العشور هي ضريبة تفرض على المحصول الزراعي في بعض البلدان الإسلامية،</w:t>
      </w:r>
    </w:p>
    <w:p>
      <w:pPr/>
      <w:r>
        <w:rPr>
          <w:shd w:val="clear" w:fill="eeee80"/>
        </w:rPr>
        <w:t xml:space="preserve"> ويمكن أن تُستخدم هذه الأموال في تطوير البنية التحتية الزراعية أو دعم المشاريع التي تساعد في زيادة الرقعة الزراعية.</w:t>
      </w:r>
    </w:p>
    <w:p>
      <w:pPr/>
      <w:r>
        <w:rPr/>
        <w:t xml:space="preserve">	6.	الحق في حرمة الأرض الزراعية: في بعض الفتاوى الفقهية،</w:t>
      </w:r>
    </w:p>
    <w:p>
      <w:pPr/>
      <w:r>
        <w:rPr>
          <w:shd w:val="clear" w:fill="eeee80"/>
        </w:rPr>
        <w:t xml:space="preserve"> يُعتبر الإضرار بالأراضي الزراعية أو تحويلها لأغراض غير زراعية بمثابة ظلم،</w:t>
      </w:r>
    </w:p>
    <w:p>
      <w:pPr/>
      <w:r>
        <w:rPr>
          <w:shd w:val="clear" w:fill="eeee80"/>
        </w:rPr>
        <w:t xml:space="preserve"> وينبغي على المسلمين الحفاظ على الأراضي الزراعية وعدم التفريط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2026-09-08T02:27:09+00:00</dcterms:created>
  <dcterms:modified xsi:type="dcterms:W3CDTF">2026-09-08T02:27:09+00:00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