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 قي ابعقود  حيث يتطلب تطابق الإرادتين (الإيجاب والقبول) لضمان صحة العقد.  يُعتبر الرضا صحيحًا إذا كان صادرًا عن أشخاص يتمتعون بالأهلية القانونية،  كما يُشترط أن يكون خاليًا من العيوب مثل الإكراه أو الغش.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