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المستوى الدلالي: يشير هذا إلى المرحلة التحليلية التي تركز على تحديد جميع العناصر المرصودة في الصورة — مثل الأشياء،</w:t>
      </w:r>
    </w:p>
    <w:p>
      <w:pPr/>
      <w:r>
        <w:rPr>
          <w:shd w:val="clear" w:fill="eeee80"/>
        </w:rPr>
        <w:t xml:space="preserve">3. الإمكانية الرمزية: يشير هذا إلى الكشف عن المعاني العاطفية أو الثقافية،</w:t>
      </w:r>
    </w:p>
    <w:p>
      <w:pPr/>
      <w:r>
        <w:rPr>
          <w:shd w:val="clear" w:fill="eeee80"/>
        </w:rPr>
        <w:t xml:space="preserve">4. التوتر المفاهيمي: يشير هذا إلى التوتر التفسيري الناشئ عن التناقضات أو الصراعات أو التباينات بين ما هو متوقع وما يُعرض في الصورة.</w:t>
      </w:r>
    </w:p>
    <w:p>
      <w:pPr/>
      <w:r>
        <w:rPr>
          <w:shd w:val="clear" w:fill="eeee80"/>
        </w:rPr>
        <w:t xml:space="preserve">5. التفاوض المعرفي: يشير هذا إلى العملية الذهنية التي من خلالها يفسر المشاهدون العناصر غير الواضحة أو الغامضة أو غير المتوقعة في الصورة لبناء فهم متماسك.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2026-08-19T14:22:37+00:00</dcterms:created>
  <dcterms:modified xsi:type="dcterms:W3CDTF">2026-08-19T14:22:37+00:00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