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-يُقصد بمؤسسة التعليم الخاصة كل مؤسسة غير حكومية للتربية والتعليم على إختلاف أنواعها مُجاز بها</w:t>
      </w:r>
    </w:p>
    <w:p>
      <w:pPr/>
      <w:r>
        <w:rPr>
          <w:shd w:val="clear" w:fill="eeee80"/>
        </w:rPr>
        <w:t xml:space="preserve">لأفراد أو جمعيات أو هيئات دينية أو مدنيّة وتستعمل في هذا القانون كلمة مدرسة للدلالة على أية مؤسسة</w:t>
      </w:r>
    </w:p>
    <w:p>
      <w:pPr/>
      <w:r>
        <w:rPr>
          <w:shd w:val="clear" w:fill="eeee80"/>
        </w:rPr>
        <w:t xml:space="preserve">مؤسسات فردية أو شركات مدنية والأمثلة على ذلك كثيرة:</w:t>
      </w:r>
    </w:p>
    <w:p>
      <w:pPr/>
      <w:r>
        <w:rPr>
          <w:shd w:val="clear" w:fill="eeee80"/>
        </w:rPr>
        <w:t xml:space="preserve">إرساليات مدنية Lycee جميعها لها أهداف تربوية ثقافية حضارية وأبعاد لغوية كالفرنكوفونيّة</w:t>
      </w:r>
    </w:p>
    <w:p>
      <w:pPr/>
      <w:r>
        <w:rPr>
          <w:shd w:val="clear" w:fill="eeee80"/>
        </w:rPr>
        <w:t xml:space="preserve">مدارس تابعة للرهبنة المارونية منتشرة على جميع الأراضي اللبنانيّة</w:t>
      </w:r>
    </w:p>
    <w:p>
      <w:pPr/>
      <w:r>
        <w:rPr>
          <w:shd w:val="clear" w:fill="eeee80"/>
        </w:rPr>
        <w:t xml:space="preserve">أو مدارس تابعة للبطريركية الأرثوذكسية ومدارس تابعة للأوقاف الأسلامية</w:t>
      </w:r>
    </w:p>
    <w:p>
      <w:pPr/>
      <w:r>
        <w:rPr>
          <w:shd w:val="clear" w:fill="eeee80"/>
        </w:rPr>
        <w:t xml:space="preserve">شركات خاصة على شكل مساهمة .</w:t>
      </w:r>
    </w:p>
    <w:p>
      <w:pPr/>
      <w:r>
        <w:rPr>
          <w:shd w:val="clear" w:fill="eeee80"/>
        </w:rPr>
        <w:t xml:space="preserve">إن المدارس الخاصة لا تتمتّع بالشخصية المعنويّة وهي تشكّل مظهراً من مظاهر نشاطات صاحبها سواء</w:t>
      </w:r>
    </w:p>
    <w:p>
      <w:pPr/>
      <w:r>
        <w:rPr>
          <w:shd w:val="clear" w:fill="eeee80"/>
        </w:rPr>
        <w:t xml:space="preserve">كانت صاحب الأجازة لهذه المدرسة فرداً أو جمعية أو هيئة دينيّة أو مدنية وتنصب نتائجها في الملاك</w:t>
      </w:r>
    </w:p>
    <w:p>
      <w:pPr/>
      <w:r>
        <w:rPr>
          <w:shd w:val="clear" w:fill="eeee80"/>
        </w:rPr>
        <w:t xml:space="preserve">١- تعريف الهيئة التعليمية في المدارس الخاصة</w:t>
      </w:r>
    </w:p>
    <w:p>
      <w:pPr/>
      <w:r>
        <w:rPr>
          <w:shd w:val="clear" w:fill="eeee80"/>
        </w:rPr>
        <w:t xml:space="preserve">يُقصد بأفراد الهيئة التعليمية في المدارس الخاصة كلّ من يقوم بالتدريس أو بالنظارة أو الأدارة التعليميّة فيها</w:t>
      </w:r>
    </w:p>
    <w:p>
      <w:pPr/>
      <w:r>
        <w:rPr>
          <w:shd w:val="clear" w:fill="eeee80"/>
        </w:rPr>
        <w:t xml:space="preserve">في الصفوف التعليميّة للثانوي والمتوسط والأبتدائي والحضانة ويقسم أفراد الهيئة التعليمية إلى فئتين:</w:t>
      </w:r>
    </w:p>
    <w:p>
      <w:pPr/>
      <w:r>
        <w:rPr>
          <w:shd w:val="clear" w:fill="eeee80"/>
        </w:rPr>
        <w:t xml:space="preserve">- فئة داخلة في الملاك</w:t>
      </w:r>
    </w:p>
    <w:p>
      <w:pPr/>
      <w:r>
        <w:rPr>
          <w:shd w:val="clear" w:fill="eeee80"/>
        </w:rPr>
        <w:t xml:space="preserve">- فئة غير داخلة في الملاك.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2026-10-01T13:21:47+00:00</dcterms:created>
  <dcterms:modified xsi:type="dcterms:W3CDTF">2026-10-01T13:21:47+00:00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