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نحن شركة الموارد للقوى البشرية،</w:t>
      </w:r>
    </w:p>
    <w:p>
      <w:pPr/>
      <w:r>
        <w:rPr>
          <w:shd w:val="clear" w:fill="eeee80"/>
        </w:rPr>
        <w:t xml:space="preserve"> المختصة في استقطاب الكوادر المختلفة والاحترافية،</w:t>
      </w:r>
    </w:p>
    <w:p>
      <w:pPr/>
      <w:r>
        <w:rPr>
          <w:shd w:val="clear" w:fill="eeee80"/>
        </w:rPr>
        <w:t xml:space="preserve"> بخدمات متنوعة تُلبي احتياجات القطاعات للأفراد والأعمال،</w:t>
      </w:r>
    </w:p>
    <w:p>
      <w:pPr/>
      <w:r>
        <w:rPr>
          <w:shd w:val="clear" w:fill="eeee80"/>
        </w:rPr>
        <w:t xml:space="preserve"> بما يعكس رؤيتنا الواضحة في تحقيق التوسع والتميز.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2026-09-02T05:32:39+00:00</dcterms:created>
  <dcterms:modified xsi:type="dcterms:W3CDTF">2026-09-02T05:32:39+00:00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