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الأوّل:  الاستقلالية العضوية </w:t>
      </w:r>
    </w:p>
    <w:p>
      <w:pPr/>
      <w:r>
        <w:rPr>
          <w:shd w:val="clear" w:fill="eeee80"/>
        </w:rPr>
        <w:t xml:space="preserve">تختلف درجة استقلالية السلطات الإدارية المستقلة من سلطة إلى أخرى ،</w:t>
      </w:r>
    </w:p>
    <w:p>
      <w:pPr/>
      <w:r>
        <w:rPr>
          <w:shd w:val="clear" w:fill="eeee80"/>
        </w:rPr>
        <w:t xml:space="preserve">وبالرّجوع إلى القوانين المنشئة لهذه الهيئات،</w:t>
      </w:r>
    </w:p>
    <w:p>
      <w:pPr/>
      <w:r>
        <w:rPr>
          <w:shd w:val="clear" w:fill="eeee80"/>
        </w:rPr>
        <w:t xml:space="preserve"> نلمس في بعض النصوص ما يبين تجسيد الاستقلالية،</w:t>
      </w:r>
    </w:p>
    <w:p>
      <w:pPr/>
      <w:r>
        <w:rPr>
          <w:shd w:val="clear" w:fill="eeee80"/>
        </w:rPr>
        <w:t xml:space="preserve">7) - تواتي نصيرة،</w:t>
      </w:r>
    </w:p>
    <w:p>
      <w:pPr/>
      <w:r>
        <w:rPr>
          <w:shd w:val="clear" w:fill="eeee80"/>
        </w:rPr>
        <w:t xml:space="preserve"> المركز القانوني للجنة تنظيم عملية البرصة ومراقبتها،</w:t>
      </w:r>
    </w:p>
    <w:p>
      <w:pPr/>
      <w:r>
        <w:rPr>
          <w:shd w:val="clear" w:fill="eeee80"/>
        </w:rPr>
        <w:t xml:space="preserve">4).</w:t>
      </w:r>
    </w:p>
    <w:p>
      <w:pPr/>
      <w:r>
        <w:rPr>
          <w:shd w:val="clear" w:fill="eeee80"/>
        </w:rPr>
        <w:t xml:space="preserve">8) - بالنسبة لمسألة الاستقلالية التي تتمتع بها السلطات الإدارية المستقلة،</w:t>
      </w:r>
    </w:p>
    <w:p>
      <w:pPr/>
      <w:r>
        <w:rPr>
          <w:shd w:val="clear" w:fill="eeee80"/>
        </w:rPr>
        <w:t xml:space="preserve"> تطرقت إليها الأستاذة «GUEDON M.</w:t>
      </w:r>
    </w:p>
    <w:p>
      <w:pPr/>
      <w:r>
        <w:rPr>
          <w:shd w:val="clear" w:fill="eeee80"/>
        </w:rPr>
        <w:t xml:space="preserve"> وهي تصرح كما يلي:</w:t>
      </w:r>
    </w:p>
    <w:p>
      <w:pPr/>
      <w:r>
        <w:rPr>
          <w:shd w:val="clear" w:fill="eeee80"/>
        </w:rPr>
        <w:t xml:space="preserve">» Les règles relatives à l’indépendance sont logiquement un volet essentiel du régime juridique des A.</w:t>
      </w:r>
    </w:p>
    <w:p>
      <w:pPr/>
      <w:r>
        <w:rPr>
          <w:shd w:val="clear" w:fill="eeee80"/>
        </w:rPr>
        <w:t xml:space="preserve">- GUEDON M.</w:t>
      </w:r>
    </w:p>
    <w:p>
      <w:pPr/>
      <w:r>
        <w:rPr>
          <w:shd w:val="clear" w:fill="eeee80"/>
        </w:rPr>
        <w:t xml:space="preserve">J.,</w:t>
      </w:r>
    </w:p>
    <w:p>
      <w:pPr/>
      <w:r>
        <w:rPr>
          <w:shd w:val="clear" w:fill="eeee80"/>
        </w:rPr>
        <w:t xml:space="preserve">p. 62.</w:t>
      </w:r>
    </w:p>
    <w:p>
      <w:pPr/>
      <w:r>
        <w:rPr>
          <w:shd w:val="clear" w:fill="eeee80"/>
        </w:rPr>
        <w:t xml:space="preserve">المطلب الأوّل : مظاهر الاستقلالية العضوية</w:t>
      </w:r>
    </w:p>
    <w:p>
      <w:pPr/>
      <w:r>
        <w:rPr>
          <w:shd w:val="clear" w:fill="eeee80"/>
        </w:rPr>
        <w:t xml:space="preserve">اعترف المشرّع الجزائري لبعض السلطات الإدارية المستقلة في المجال الاقتصادي والمالي بالاستقلالية بصورة صريحة)9)،</w:t>
      </w:r>
    </w:p>
    <w:p>
      <w:pPr/>
      <w:r>
        <w:rPr>
          <w:shd w:val="clear" w:fill="eeee80"/>
        </w:rPr>
        <w:t xml:space="preserve"> ومجلس المنافسة.</w:t>
      </w:r>
    </w:p>
    <w:p>
      <w:pPr/>
      <w:r>
        <w:rPr>
          <w:shd w:val="clear" w:fill="eeee80"/>
        </w:rPr>
        <w:t xml:space="preserve"> وعليه يستوجب الأمر البحث عن هذه الاستقلالية عن طريق تحليل المواد القانونية المتعلقة بها.</w:t>
      </w:r>
    </w:p>
    <w:p>
      <w:pPr/>
      <w:r>
        <w:rPr>
          <w:shd w:val="clear" w:fill="eeee80"/>
        </w:rPr>
        <w:t xml:space="preserve">فالاستقلالية المقصودة والتي تتميز بها السلطات الإدارية المستقلة الفاصلة في المواد الاقتصادية والمالية،</w:t>
      </w:r>
    </w:p>
    <w:p>
      <w:pPr/>
      <w:r>
        <w:rPr>
          <w:shd w:val="clear" w:fill="eeee80"/>
        </w:rPr>
        <w:t xml:space="preserve"> تكون في مواجهة السلطة التنفيذية.</w:t>
      </w:r>
    </w:p>
    <w:p>
      <w:pPr/>
      <w:r>
        <w:rPr>
          <w:shd w:val="clear" w:fill="eeee80"/>
        </w:rPr>
        <w:t xml:space="preserve">فالمشرّع الجزائري في ظل القوانين المنشئة للسّلطات الإدارية المستقلة،</w:t>
      </w:r>
    </w:p>
    <w:p>
      <w:pPr/>
      <w:r>
        <w:rPr>
          <w:shd w:val="clear" w:fill="eeee80"/>
        </w:rPr>
        <w:t xml:space="preserve"> ذكر استقلاليتها بصفة عامة واستقلالها المالي بصفة خاصّة،</w:t>
      </w:r>
    </w:p>
    <w:p>
      <w:pPr/>
      <w:r>
        <w:rPr>
          <w:shd w:val="clear" w:fill="eeee80"/>
        </w:rPr>
        <w:t xml:space="preserve">  أمّا الجوانب الأخرى فسنحاول تبيانها وإبرازها من خلال نصوص متفرقة.</w:t>
      </w:r>
    </w:p>
    <w:p>
      <w:pPr/>
      <w:r>
        <w:rPr>
          <w:shd w:val="clear" w:fill="eeee80"/>
        </w:rPr>
        <w:t xml:space="preserve">فدائما في الجانب العضوي سنتطرق إلى تشكيلتها،</w:t>
      </w:r>
    </w:p>
    <w:p>
      <w:pPr/>
      <w:r>
        <w:rPr>
          <w:shd w:val="clear" w:fill="eeee80"/>
        </w:rPr>
        <w:t xml:space="preserve"> أي تعدد الأعضاء واختلاف صفتهم ومراكزهم،</w:t>
      </w:r>
    </w:p>
    <w:p>
      <w:pPr/>
      <w:r>
        <w:rPr>
          <w:shd w:val="clear" w:fill="eeee80"/>
        </w:rPr>
        <w:t xml:space="preserve"> وكذلك اختلاف الجهات المقترحة لهم،</w:t>
      </w:r>
    </w:p>
    <w:p>
      <w:pPr/>
      <w:r>
        <w:rPr>
          <w:shd w:val="clear" w:fill="eeee80"/>
        </w:rPr>
        <w:t xml:space="preserve"> الخ.</w:t>
      </w:r>
    </w:p>
    <w:p>
      <w:pPr/>
      <w:r>
        <w:rPr>
          <w:shd w:val="clear" w:fill="eeee80"/>
        </w:rPr>
        <w:t xml:space="preserve">الفرع الأوّل : تعدد الأعضاء واختلاف صفتهم ومراكزهم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2026-10-20T08:30:20+00:00</dcterms:created>
  <dcterms:modified xsi:type="dcterms:W3CDTF">2026-10-20T08:30:20+00:00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