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يقوم الأخصائي الاجتماعي بالمشاركة النشطة مع المهنيين الآخرين في إيجاد خدمات أو موارد جديدة للمسنين،</w:t>
      </w:r>
    </w:p>
    <w:p>
      <w:pPr/>
      <w:r>
        <w:rPr>
          <w:shd w:val="clear" w:fill="eeee80"/>
        </w:rPr>
        <w:t xml:space="preserve"> وتوفير الفرص الأكثر عدالة وإنصافاً لهم،</w:t>
      </w:r>
    </w:p>
    <w:p>
      <w:pPr/>
      <w:r>
        <w:rPr>
          <w:shd w:val="clear" w:fill="eeee80"/>
        </w:rPr>
        <w:t xml:space="preserve"> والاهتمام بالبرامج التي تساعد كبار السن على شغل أوقات فراغهم بطريقة مثمرة.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2026-10-25T13:04:18+00:00</dcterms:created>
  <dcterms:modified xsi:type="dcterms:W3CDTF">2026-10-25T13:04:18+00:00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