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خَلَقْنَا فَوْقَكُمُ سَبْعَ طَرَائِقَ وَمَا كُنَّا عَنِ الْخَلْقِ غَفِلِينَ وَأَنزَلْنَا مِنَ السَّمَاءِ مَا بِقَدَرٍ فَأَسْكَنَّهُ فِي الْأَرْضِ وَإِنَّا عَلَى ذَهَابٍ بِهِ لَقَادِرُونَ (١) فَأَنشَأْنَا لَكُم بِهِ جَنَّاتٍ مِّن نَّخِيلٍ وَأَعْنَابٍ لَكُمْ فِيهَا فَوَاكِهُ كَثِيرَةٌ وَمِنْهَا تَأْكُلُونَ (١) وَشَجَرَةً تَخْرُجُ مِن طُورِ سَيِّئَاءَ تَنْبُتُ بِالدُّهْنِ وَصِبْعُ إِلَّا كِلِينَ ))  ونحن قادرون على إذهابه وفي هذا تهديد ووعيد للظالمين.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