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یقصد بالعلانیة في نطاق القانون "أن من حق كل إنسان أن یحضر المحاكمة دون شرط أو قید،</w:t>
      </w:r>
    </w:p>
    <w:p>
      <w:pPr/>
      <w:r>
        <w:rPr>
          <w:shd w:val="clear" w:fill="eeee80"/>
        </w:rPr>
        <w:t xml:space="preserve"> فهي إذا تمكین الجمهور من غیر تمییز من الإطلاع على جلسات المحاكم والعلم بها،</w:t>
      </w:r>
    </w:p>
    <w:p>
      <w:pPr/>
      <w:r>
        <w:rPr>
          <w:shd w:val="clear" w:fill="eeee80"/>
        </w:rPr>
        <w:t xml:space="preserve"> ومن أبرز مظاهرها هو السماح لجمهور الناس بالدخول إلى القاعة التي تجري</w:t>
      </w:r>
    </w:p>
    <w:p>
      <w:pPr/>
      <w:r>
        <w:rPr>
          <w:shd w:val="clear" w:fill="eeee80"/>
        </w:rPr>
        <w:t xml:space="preserve"> 2- المادة 40 مكرر 03 من القانون رقم 04-14 المعدل والمتمم لقانون الإجارءات الجازئیة.</w:t>
      </w:r>
    </w:p>
    <w:p>
      <w:pPr/>
      <w:r>
        <w:rPr>
          <w:shd w:val="clear" w:fill="eeee80"/>
        </w:rPr>
        <w:t xml:space="preserve"> 3- الحاج علي بدر الدین،</w:t>
      </w:r>
    </w:p>
    <w:p>
      <w:pPr/>
      <w:r>
        <w:rPr>
          <w:shd w:val="clear" w:fill="eeee80"/>
        </w:rPr>
        <w:t xml:space="preserve">الباب الثاني: الآلیات الإجارئیة لمكافحة جارئم الصفقات العمومیة</w:t>
      </w:r>
    </w:p>
    <w:p>
      <w:pPr/>
      <w:r>
        <w:rPr>
          <w:shd w:val="clear" w:fill="eeee80"/>
        </w:rPr>
        <w:t xml:space="preserve">وتمكینهممنالإطلاععلىمایجريفیهامنإجارءات،</w:t>
      </w:r>
    </w:p>
    <w:p>
      <w:pPr/>
      <w:r>
        <w:rPr>
          <w:shd w:val="clear" w:fill="eeee80"/>
        </w:rPr>
        <w:t xml:space="preserve">ومایدور خلالها من مناقشات وأقوال"1</w:t>
      </w:r>
    </w:p>
    <w:p>
      <w:pPr/>
      <w:r>
        <w:rPr>
          <w:shd w:val="clear" w:fill="eeee80"/>
        </w:rPr>
        <w:t xml:space="preserve">ویاردبهاأیضا"تمكینالناسبغیرتمییزمنالإطلاععلىإجارءاتالمحاكمةوالعلم</w:t>
      </w:r>
    </w:p>
    <w:p>
      <w:pPr/>
      <w:r>
        <w:rPr>
          <w:shd w:val="clear" w:fill="eeee80"/>
        </w:rPr>
        <w:t xml:space="preserve">به،</w:t>
      </w:r>
    </w:p>
    <w:p>
      <w:pPr/>
      <w:r>
        <w:rPr>
          <w:shd w:val="clear" w:fill="eeee80"/>
        </w:rPr>
        <w:t xml:space="preserve"> ولعل ذلك یتمثل في صورة الدخول للقاعة التي تتم فیها المحاكمة والإطلاع على مایتم فیها من إجارءات أو مناقشات أو مارفعات"2</w:t>
      </w:r>
    </w:p>
    <w:p>
      <w:pPr/>
      <w:r>
        <w:rPr>
          <w:shd w:val="clear" w:fill="eeee80"/>
        </w:rPr>
        <w:t xml:space="preserve">كأصلعامتعقدإجارءاتالمحاكمةبشكلعلنيأيبحضورالجمهورإلىجانب الخصوممنذبدایةالمارفعةحتىالنطقبالحكم3،</w:t>
      </w:r>
    </w:p>
    <w:p>
      <w:pPr/>
      <w:r>
        <w:rPr>
          <w:shd w:val="clear" w:fill="eeee80"/>
        </w:rPr>
        <w:t xml:space="preserve">مالمیكنفيعلانیتهاخطرعلىالنظام العام،</w:t>
      </w:r>
    </w:p>
    <w:p>
      <w:pPr/>
      <w:r>
        <w:rPr>
          <w:shd w:val="clear" w:fill="eeee80"/>
        </w:rPr>
        <w:t xml:space="preserve"> وفي هذه الحالة إستثناءا تصدر المحكمة حكما یقضي بعقد جلسة سریة.</w:t>
      </w:r>
    </w:p>
    <w:p>
      <w:pPr/>
      <w:r>
        <w:rPr>
          <w:shd w:val="clear" w:fill="eeee80"/>
        </w:rPr>
        <w:t xml:space="preserve">ولعل الحكمة في تبني مبدأ علنیة الجلسات یعود إلى أمرین،</w:t>
      </w:r>
    </w:p>
    <w:p>
      <w:pPr/>
      <w:r>
        <w:rPr>
          <w:shd w:val="clear" w:fill="eeee80"/>
        </w:rPr>
        <w:t xml:space="preserve">فحضورهیشكلنوعامنالرقابة الشعبیة،</w:t>
      </w:r>
    </w:p>
    <w:p>
      <w:pPr/>
      <w:r>
        <w:rPr>
          <w:shd w:val="clear" w:fill="eeee80"/>
        </w:rPr>
        <w:t xml:space="preserve"> أما الثانیة یتمثل في تفعیل دور القانون الجنائي في الردع إذ أن المحاكمة العلنیة</w:t>
      </w:r>
    </w:p>
    <w:p>
      <w:pPr/>
      <w:r>
        <w:rPr>
          <w:shd w:val="clear" w:fill="eeee80"/>
        </w:rPr>
        <w:t xml:space="preserve">تؤكد في ذهن الناس إرتباط الجریمة بالعقوبة.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2026-10-15T20:41:58+00:00</dcterms:created>
  <dcterms:modified xsi:type="dcterms:W3CDTF">2026-10-15T20:41:58+00:00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