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Danah, born in Jeddah in 2010.I have a great achievement, which is being honored at a ceremony honoring the first outstanding students (Ambassadors of Excellence for the year 1444) under the patronage of His Highness Prince Saud bin Abdullah bin Jalawi, Governor of Jeddah.I am 14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