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4*القانون البحري :هو مجموعة القواعد القانونية تنظم المالحة البحرية عن طريق السفن ،</w:t>
      </w:r>
    </w:p>
    <w:p>
      <w:pPr/>
      <w:r>
        <w:rPr>
          <w:shd w:val="clear" w:fill="eeee80"/>
        </w:rPr>
        <w:t xml:space="preserve"> ويحدد طاقم السفينة </w:t>
      </w:r>
    </w:p>
    <w:p>
      <w:pPr/>
      <w:r>
        <w:rPr>
          <w:shd w:val="clear" w:fill="eeee80"/>
        </w:rPr>
        <w:t xml:space="preserve">وعقود عمل البحارة وسلطة قائد السفينة على الطاقم ومسؤولية مالك السفينة ،</w:t>
      </w:r>
    </w:p>
    <w:p>
      <w:pPr/>
      <w:r>
        <w:rPr>
          <w:shd w:val="clear" w:fill="eeee80"/>
        </w:rPr>
        <w:t xml:space="preserve"> وينظم العقود المتعلقة بالسفن </w:t>
      </w:r>
    </w:p>
    <w:p>
      <w:pPr/>
      <w:r>
        <w:rPr>
          <w:shd w:val="clear" w:fill="eeee80"/>
        </w:rPr>
        <w:t xml:space="preserve">سواء عقد االيجار وعقد النقل أي استغالل السفينة.</w:t>
      </w:r>
    </w:p>
    <w:p>
      <w:pPr/>
      <w:r>
        <w:rPr>
          <w:shd w:val="clear" w:fill="eeee80"/>
        </w:rPr>
        <w:t xml:space="preserve">5*القانون الجوي: هو مجموعة القواعد القانونية التي تنظم المالحة الجوية،</w:t>
      </w:r>
    </w:p>
    <w:p>
      <w:pPr/>
      <w:r>
        <w:rPr>
          <w:shd w:val="clear" w:fill="eeee80"/>
        </w:rPr>
        <w:t xml:space="preserve">6 *قانون العمل: هو مجموعة القواعد القانونية التي تنظم العالقة بين العمال ورب العمل فهو يضع الحد أدنى </w:t>
      </w:r>
    </w:p>
    <w:p>
      <w:pPr/>
      <w:r>
        <w:rPr>
          <w:shd w:val="clear" w:fill="eeee80"/>
        </w:rPr>
        <w:t xml:space="preserve">ألجور العمل وساعات العمل وسن القانوني للعمل.</w:t>
      </w:r>
    </w:p>
    <w:p>
      <w:pPr/>
      <w:r>
        <w:rPr>
          <w:shd w:val="clear" w:fill="eeee80"/>
        </w:rPr>
        <w:t xml:space="preserve">الخ ،</w:t>
      </w:r>
    </w:p>
    <w:p>
      <w:pPr/>
      <w:r>
        <w:rPr>
          <w:shd w:val="clear" w:fill="eeee80"/>
        </w:rPr>
        <w:t xml:space="preserve"> ومن أهدافه:</w:t>
      </w:r>
    </w:p>
    <w:p>
      <w:pPr/>
      <w:r>
        <w:rPr>
          <w:shd w:val="clear" w:fill="eeee80"/>
        </w:rPr>
        <w:t xml:space="preserve">ثانيا : تدعيم الروابط المهنية والعالقات بين الشركاء االجتماعيين من خالل التفاوض والتشاور الجماعي.</w:t>
      </w:r>
    </w:p>
    <w:p>
      <w:pPr/>
      <w:r>
        <w:rPr>
          <w:shd w:val="clear" w:fill="eeee80"/>
        </w:rPr>
        <w:t xml:space="preserve">7*القانون الدولي الخاص : هو مجموعة من القواعد القانونية التي تنظم العالقات الخاصة بين األفراد التي </w:t>
      </w:r>
    </w:p>
    <w:p>
      <w:pPr/>
      <w:r>
        <w:rPr>
          <w:shd w:val="clear" w:fill="eeee80"/>
        </w:rPr>
        <w:t xml:space="preserve"> ومن المواضيع التي يعالجها:</w:t>
      </w:r>
    </w:p>
    <w:p>
      <w:pPr/>
      <w:r>
        <w:rPr>
          <w:shd w:val="clear" w:fill="eeee80"/>
        </w:rPr>
        <w:t xml:space="preserve"> موضـــوع تنـازع االختصــــاص القضـائي</w:t>
      </w:r>
    </w:p>
    <w:p>
      <w:pPr/>
      <w:r>
        <w:rPr>
          <w:shd w:val="clear" w:fill="eeee80"/>
        </w:rPr>
        <w:t xml:space="preserve"> موضــوع تنفيــذ األحكــام واألوامــر األجنبيــة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2026-09-16T09:04:27+00:00</dcterms:created>
  <dcterms:modified xsi:type="dcterms:W3CDTF">2026-09-16T09:04:27+00:00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