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الجانب اللغوي والنطقي</w:t>
      </w:r>
    </w:p>
    <w:p>
      <w:pPr/>
      <w:r>
        <w:rPr>
          <w:shd w:val="clear" w:fill="eeee80"/>
        </w:rPr>
        <w:t xml:space="preserve">	•	تُظهر الطفلة محاولات جيدة للتواصل اللفظي باستخدام كلمات مفردة وجمل بسيطة تتراوح بين كلمتين إلى ثلاث كلمات.</w:t>
      </w:r>
    </w:p>
    <w:p>
      <w:pPr/>
      <w:r>
        <w:rPr>
          <w:shd w:val="clear" w:fill="eeee80"/>
        </w:rPr>
        <w:t xml:space="preserve">	•	تمتلك الطفلة حصيلة لغوية أساسية تساعدها على التعبير عن احتياجاتها اليومية،</w:t>
      </w:r>
    </w:p>
    <w:p>
      <w:pPr/>
      <w:r>
        <w:rPr>
          <w:shd w:val="clear" w:fill="eeee80"/>
        </w:rPr>
        <w:t xml:space="preserve"> ولكن هناك محدودية في تنوع المفردات وتركيب الجمل.</w:t>
      </w:r>
    </w:p>
    <w:p>
      <w:pPr/>
      <w:r>
        <w:rPr>
          <w:shd w:val="clear" w:fill="eeee80"/>
        </w:rPr>
        <w:t xml:space="preserve"> ن،</w:t>
      </w:r>
    </w:p>
    <w:p>
      <w:pPr/>
      <w:r>
        <w:rPr>
          <w:shd w:val="clear" w:fill="eeee80"/>
        </w:rPr>
        <w:t xml:space="preserve"> ش،</w:t>
      </w:r>
    </w:p>
    <w:p>
      <w:pPr/>
      <w:r>
        <w:rPr/>
        <w:t xml:space="preserve"> ر،</w:t>
      </w:r>
    </w:p>
    <w:p>
      <w:pPr/>
      <w:r>
        <w:rPr>
          <w:shd w:val="clear" w:fill="eeee80"/>
        </w:rPr>
        <w:t xml:space="preserve"> حيث تظهر استبدالات أو حذف لبعض الحروف،</w:t>
      </w:r>
    </w:p>
    <w:p>
      <w:pPr/>
      <w:r>
        <w:rPr>
          <w:shd w:val="clear" w:fill="eeee80"/>
        </w:rPr>
        <w:t xml:space="preserve">2. الجانب الاستيعابي والمعرفي</w:t>
      </w:r>
    </w:p>
    <w:p>
      <w:pPr/>
      <w:r>
        <w:rPr>
          <w:shd w:val="clear" w:fill="eeee80"/>
        </w:rPr>
        <w:t xml:space="preserve">	•	تُبدي الطفلة فهمًا جيدًا للتعليمات البسيطة،</w:t>
      </w:r>
    </w:p>
    <w:p>
      <w:pPr/>
      <w:r>
        <w:rPr>
          <w:shd w:val="clear" w:fill="eeee80"/>
        </w:rPr>
        <w:t xml:space="preserve"> وتستجيب لها بسرعة.</w:t>
      </w:r>
    </w:p>
    <w:p>
      <w:pPr/>
      <w:r>
        <w:rPr>
          <w:shd w:val="clear" w:fill="eeee80"/>
        </w:rPr>
        <w:t xml:space="preserve"> الأدوات،</w:t>
      </w:r>
    </w:p>
    <w:p>
      <w:pPr/>
      <w:r>
        <w:rPr/>
        <w:t xml:space="preserve"> الألوان الشائعة).</w:t>
      </w:r>
    </w:p>
    <w:p>
      <w:pPr/>
      <w:r>
        <w:rPr>
          <w:shd w:val="clear" w:fill="eeee80"/>
        </w:rPr>
        <w:t xml:space="preserve">3. الجانب الاجتماعي والتواصلي</w:t>
      </w:r>
    </w:p>
    <w:p>
      <w:pPr/>
      <w:r>
        <w:rPr>
          <w:shd w:val="clear" w:fill="eeee80"/>
        </w:rPr>
        <w:t xml:space="preserve"> وتُبدي رغبة في التفاعل والمشاركة.</w:t>
      </w:r>
    </w:p>
    <w:p>
      <w:pPr/>
      <w:r>
        <w:rPr>
          <w:shd w:val="clear" w:fill="eeee80"/>
        </w:rPr>
        <w:t xml:space="preserve">	•	تلجأ إلى وسائل غير لفظية للتعبير عن رغباتها مثل الإشارة،</w:t>
      </w:r>
    </w:p>
    <w:p>
      <w:pPr/>
      <w:r>
        <w:rPr>
          <w:shd w:val="clear" w:fill="eeee80"/>
        </w:rPr>
        <w:t xml:space="preserve"> تعبيرات الوجه،</w:t>
      </w:r>
    </w:p>
    <w:p>
      <w:pPr/>
      <w:r>
        <w:rPr>
          <w:shd w:val="clear" w:fill="eeee80"/>
        </w:rPr>
        <w:t xml:space="preserve"> أو سحب يد المحيطين بها.</w:t>
      </w:r>
    </w:p>
    <w:p>
      <w:pPr/>
      <w:r>
        <w:rPr>
          <w:shd w:val="clear" w:fill="eeee80"/>
        </w:rPr>
        <w:t xml:space="preserve"> وتتفاعل مع المحيطين من خلال اللعب والتقليد،</w:t>
      </w:r>
    </w:p>
    <w:p>
      <w:pPr/>
      <w:r>
        <w:rPr>
          <w:shd w:val="clear" w:fill="eeee80"/>
        </w:rPr>
        <w:t xml:space="preserve"> مما يدل على تواصل اجتماعي مقبول.</w:t>
      </w:r>
    </w:p>
    <w:p>
      <w:pPr/>
      <w:r>
        <w:rPr>
          <w:shd w:val="clear" w:fill="eeee80"/>
        </w:rPr>
        <w:t xml:space="preserve">4. الجانب العاطفي والسلوكي</w:t>
      </w:r>
    </w:p>
    <w:p>
      <w:pPr/>
      <w:r>
        <w:rPr>
          <w:shd w:val="clear" w:fill="eeee80"/>
        </w:rPr>
        <w:t xml:space="preserve"> سواء لفظيًا أو عبر السلوك.</w:t>
      </w:r>
    </w:p>
    <w:p>
      <w:pPr/>
      <w:r>
        <w:rPr>
          <w:shd w:val="clear" w:fill="eeee80"/>
        </w:rPr>
        <w:t xml:space="preserve">	•	يُلاحظ اعتمادها في بعض المواقف على الانفعال أو البكاء بدلاً من التعبير اللغوي،</w:t>
      </w:r>
    </w:p>
    <w:p>
      <w:pPr/>
      <w:r>
        <w:rPr>
          <w:shd w:val="clear" w:fill="eeee80"/>
        </w:rPr>
        <w:t xml:space="preserve"> الاستنتاج العام:</w:t>
      </w:r>
    </w:p>
    <w:p>
      <w:pPr/>
      <w:r>
        <w:rPr>
          <w:shd w:val="clear" w:fill="eeee80"/>
        </w:rPr>
        <w:t xml:space="preserve">تُظهر الطفلة تطورًا مقبولًا في مهارات التواصل والنطق،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2026-08-24T17:38:55+00:00</dcterms:created>
  <dcterms:modified xsi:type="dcterms:W3CDTF">2026-08-24T17:38:55+00:00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