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سلطان بن علي بن عبد الله العويس (1925 - 4 يناير 2000) شاعر وتاجر وفاعل خير إماراتي.</w:t>
      </w:r>
    </w:p>
    <w:p>
      <w:pPr/>
      <w:r>
        <w:rPr>
          <w:shd w:val="clear" w:fill="eeee80"/>
        </w:rPr>
        <w:t xml:space="preserve"> ولد في الحيرة من إمارة الشارقة.</w:t>
      </w:r>
    </w:p>
    <w:p>
      <w:pPr/>
      <w:r>
        <w:rPr/>
        <w:t xml:space="preserve"> نشأ في أسرة محبّة للأدب فيها عدد من الأدباء. عمل بتجارة اللؤلؤ وغيرها،</w:t>
      </w:r>
    </w:p>
    <w:p>
      <w:pPr/>
      <w:r>
        <w:rPr>
          <w:shd w:val="clear" w:fill="eeee80"/>
        </w:rPr>
        <w:t xml:space="preserve"> وتنقّل بين الهند والإمارات وعدد من دول العالم.</w:t>
      </w:r>
    </w:p>
    <w:p>
      <w:pPr/>
      <w:r>
        <w:rPr/>
        <w:t xml:space="preserve"> أوقف جزءًا من ماله لتأسيس جائزة للإبداع الأدبي تحمل اسمه.</w:t>
      </w:r>
    </w:p>
    <w:p>
      <w:pPr/>
      <w:r>
        <w:rPr>
          <w:shd w:val="clear" w:fill="eeee80"/>
        </w:rPr>
        <w:t xml:space="preserve"> يعد من رواد النهضة في الإمارات وقد قام بأعمال خيرية وإنسانية،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2026-09-26T13:35:47+00:00</dcterms:created>
  <dcterms:modified xsi:type="dcterms:W3CDTF">2026-09-26T13:35:47+00:00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