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النظام المحاسبي الماليSCF: نظام لتنظيم الدعلومة المالية يسمح بتخزين معطيات قاعدية عددية وتصنيفها وتقييمها وتسجيلها،</w:t>
      </w:r>
    </w:p>
    <w:p>
      <w:pPr/>
      <w:r>
        <w:rPr>
          <w:shd w:val="clear" w:fill="eeee80"/>
        </w:rPr>
        <w:t xml:space="preserve">وعرض كشوف تعكس صورة صادقة عن الوضعية المالية ولممتلكات المؤسسة ولنجاته،</w:t>
      </w:r>
    </w:p>
    <w:p>
      <w:pPr/>
      <w:r>
        <w:rPr/>
        <w:t xml:space="preserve">ووضعية خزينته في نهاية السنة المالية و عليه تعتبر المحاسبة بمثابة نظام للمعلومات له مدخلات معبرة عن مجمل البيانات التي تخص الأحداث الاقتصادية للمؤسسة،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2026-09-22T00:33:31+00:00</dcterms:created>
  <dcterms:modified xsi:type="dcterms:W3CDTF">2026-09-22T00:33:31+00:00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