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جنرال إلكتريك 62%  1993;  لا توجد نظرة عامة واحدة تعتبر موثوقة،  ولكن القوائم تتضمن عمومًا السمات التالية: العمل القائم على المعرفة العلمية أو المنهجية،  والتعليم الرسمي،  والجمعيات ذاتية الإدارة،  وعلاقة الثقة بين المهني والعميل (بدلاً من الثقة الصارمة).  في ستينيات وسبعينيات القرن الماضي،  هيوز ومستلهمين من أعمال ماكس فيبر حول المكانة والسلطة،  عن نهج السمات،  ص 655).  في الأربعين عامًا التي تلت تحدي هيوز،  بدأت دراسة المهنة باعتبارها مهنة لقد تم استبدال فئة وظيفية بنيوية مثالية في الكثير من علم الاجتماع بفئة أكثر  ص 7)،  كلمة ""المهنة"" هي مصطلح شعبي أو 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