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تكوين الشخصية إنّ تكوين الشخصية والأمور التي يؤمن بها الفرد يحكمها عدة نقاط ومن أهمها التعليم سواء في المدرسة أو الكلية أو الجامعة،</w:t>
      </w:r>
    </w:p>
    <w:p>
      <w:pPr/>
      <w:r>
        <w:rPr/>
        <w:t xml:space="preserve"> صحيح أن للثقافة والدين العادات والتقاليد أثر في ذلك،٤] ومن الجدير بالذكر أيضاً أنّ التعليم يبني الثقة عند الأفراد بشكل واضح،</w:t>
      </w:r>
    </w:p>
    <w:p>
      <w:pPr/>
      <w:r>
        <w:rPr>
          <w:shd w:val="clear" w:fill="eeee80"/>
        </w:rPr>
        <w:t xml:space="preserve"> فهو يجعل الإنسان أكثر ثقة بنفسه وبقدراته وبالتالي يصبح أكثر إنتاجية من غيره،</w:t>
      </w:r>
    </w:p>
    <w:p>
      <w:pPr/>
      <w:r>
        <w:rPr/>
        <w:t xml:space="preserve"> فمن خلال التعليم يصبح أكثر قدرة على اتخاذ القرارات، ومن خلال التعليم يعلم ما هي القيم والأخلاق الحميدة التي يجب التحلي والاتصاف بها، ويصبح قادراً على الابتكار والريادة في الأعمال المختلفة، بالإضافة إلى تمكنه من بناء مستقبله كما يريد وكما يخدم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2026-08-21T00:31:32+00:00</dcterms:created>
  <dcterms:modified xsi:type="dcterms:W3CDTF">2026-08-21T00:31:32+00:00</dcterms:modified>
</cp:coreProperties>
</file>

<file path=docProps/custom.xml><?xml version="1.0" encoding="utf-8"?>
<Properties xmlns="http://schemas.openxmlformats.org/officeDocument/2006/custom-properties" xmlns:vt="http://schemas.openxmlformats.org/officeDocument/2006/docPropsVTypes"/>
</file>