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Analytical: Individuals with an analytical decision-making style tend to prioritize data, facts, and logical reasoning.</w:t>
      </w:r>
    </w:p>
    <w:p>
      <w:pPr/>
      <w:r>
        <w:rPr>
          <w:shd w:val="clear" w:fill="eeee80"/>
        </w:rPr>
        <w:t xml:space="preserve">They carefully weigh all available information, conduct thorough analysis, and often seek concrete evidence before reaching a conclusion.</w:t>
      </w:r>
    </w:p>
    <w:p>
      <w:pPr/>
      <w:r>
        <w:rPr>
          <w:shd w:val="clear" w:fill="eeee80"/>
        </w:rPr>
        <w:t xml:space="preserve">They excel in structured environments where objective assessment is crucial, such as scientific research, finance, or engineering.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2026-11-05T19:26:16+00:00</dcterms:created>
  <dcterms:modified xsi:type="dcterms:W3CDTF">2026-11-05T19:26:16+00:00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