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تمثل برامج مكافحة الفيروسات خط الدفاع الأساسي لحماية الحواسيب من مجموعة واسعة من البرمجيات الخبيثة،</w:t>
      </w:r>
    </w:p>
    <w:p>
      <w:pPr/>
      <w:r>
        <w:rPr/>
        <w:t xml:space="preserve"> وتعتمد في تحقيق هذه الغاية على عدد من الطبقات التقنية المتكاملة. حيث تبدأ رحلة الدفاع بتقنية "توقيعات الفيروسات"،</w:t>
      </w:r>
    </w:p>
    <w:p>
      <w:pPr/>
      <w:r>
        <w:rPr>
          <w:shd w:val="clear" w:fill="eeee80"/>
        </w:rPr>
        <w:t xml:space="preserve"> والتي يقوم خلالها البرنامج بمسح شامل لكل ملف على الجهاز ومقارنته بقاعدة بيانات تحتوي على البصمات الرقمية للفيروسات المعروفة،</w:t>
      </w:r>
    </w:p>
    <w:p>
      <w:pPr/>
      <w:r>
        <w:rPr>
          <w:shd w:val="clear" w:fill="eeee80"/>
        </w:rPr>
        <w:t xml:space="preserve"> مما يمكنه من التعرف عليها ومكافحتها فورًا.</w:t>
      </w:r>
    </w:p>
    <w:p>
      <w:pPr/>
      <w:r>
        <w:rPr/>
        <w:t xml:space="preserve"> غير أن فعالية هذه الطريقة ترتبط ارتباطًا وثيقًا بتحديث هذه القاعدة باستمرار،</w:t>
      </w:r>
    </w:p>
    <w:p>
      <w:pPr/>
      <w:r>
        <w:rPr>
          <w:shd w:val="clear" w:fill="eeee80"/>
        </w:rPr>
        <w:t xml:space="preserve"> نظرًا لظهور فيروسات جديدة يوميًا لا تمتلك توقيعًا موجودًا مسبقًا.</w:t>
      </w:r>
    </w:p>
    <w:p>
      <w:pPr/>
      <w:r>
        <w:rPr/>
        <w:t xml:space="preserve">وهنا تبرز الحاجة إلى طبقة دفاع أكثر ذكاءً، وهي تقنية "التحليل الاستباقي" أو ما يعرف بـ "الموجهات".</w:t>
      </w:r>
    </w:p>
    <w:p>
      <w:pPr/>
      <w:r>
        <w:rPr>
          <w:shd w:val="clear" w:fill="eeee80"/>
        </w:rPr>
        <w:t xml:space="preserve"> فبدلاً من الاعتماد على بصمة محددة،</w:t>
      </w:r>
    </w:p>
    <w:p>
      <w:pPr/>
      <w:r>
        <w:rPr>
          <w:shd w:val="clear" w:fill="eeee80"/>
        </w:rPr>
        <w:t xml:space="preserve"> تركز هذه التقنية على مراقبة سلوك البرامج وأنماط تنفيذها،</w:t>
      </w:r>
    </w:p>
    <w:p>
      <w:pPr/>
      <w:r>
        <w:rPr>
          <w:shd w:val="clear" w:fill="eeee80"/>
        </w:rPr>
        <w:t xml:space="preserve"> للبحث عن أنواع الأوامر أو التعليمات البرمجية غير الاعتيادية والتي لا تظهر عادةً في التطبيقات الشرعية،</w:t>
      </w:r>
    </w:p>
    <w:p>
      <w:pPr/>
      <w:r>
        <w:rPr/>
        <w:t xml:space="preserve"> مما يشير إلى وجود نشاط مشبوه أو ضار،</w:t>
      </w:r>
    </w:p>
    <w:p>
      <w:pPr/>
      <w:r>
        <w:rPr>
          <w:shd w:val="clear" w:fill="eeee80"/>
        </w:rPr>
        <w:t xml:space="preserve"> حتى لو كان مصدر البرنامج مجهولاً تمامًا.</w:t>
      </w:r>
    </w:p>
    <w:p>
      <w:pPr/>
      <w:r>
        <w:rPr/>
        <w:t xml:space="preserve"> سواءً أكان عبر التوقيعات أم التحليل السلوكي، تأتي المرحلة الحاسمة وهي "احتواء التهديد ومعالجته".</w:t>
      </w:r>
    </w:p>
    <w:p>
      <w:pPr/>
      <w:r>
        <w:rPr>
          <w:shd w:val="clear" w:fill="eeee80"/>
        </w:rPr>
        <w:t xml:space="preserve"> فلا يقتصر دور البرنامج على التعرف على الفيروس فحسب،</w:t>
      </w:r>
    </w:p>
    <w:p>
      <w:pPr/>
      <w:r>
        <w:rPr>
          <w:shd w:val="clear" w:fill="eeee80"/>
        </w:rPr>
        <w:t xml:space="preserve"> بل يجب أن يتعامل مع الملف المصاب أو المشبوه بأسلوب مناسب يحد من ضرره.</w:t>
      </w:r>
    </w:p>
    <w:p>
      <w:pPr/>
      <w:r>
        <w:rPr>
          <w:shd w:val="clear" w:fill="eeee80"/>
        </w:rPr>
        <w:t xml:space="preserve"> فقد يلجأ البرنامج إلى حذف الملف بشكل فوري إذا تأكد من خطورته،</w:t>
      </w:r>
    </w:p>
    <w:p>
      <w:pPr/>
      <w:r>
        <w:rPr/>
        <w:t xml:space="preserve"> أو قد يختار عزله في منطقة آمنة تسمى "الحجر الصحي"،</w:t>
      </w:r>
    </w:p>
    <w:p>
      <w:pPr/>
      <w:r>
        <w:rPr>
          <w:shd w:val="clear" w:fill="eeee80"/>
        </w:rPr>
        <w:t xml:space="preserve"> حيث يتم تقييد حركته ومنعه من التنفيذ أو الاتصال بالإنترنت،</w:t>
      </w:r>
    </w:p>
    <w:p>
      <w:pPr/>
      <w:r>
        <w:rPr/>
        <w:t xml:space="preserve"> مع الإبقاء عليه لدراسته أو استعادته لاحقًا إذا كان هناك خطأ في التشخيص.</w:t>
      </w:r>
    </w:p>
    <w:p>
      <w:pPr/>
      <w:r>
        <w:rPr>
          <w:shd w:val="clear" w:fill="eeee80"/>
        </w:rPr>
        <w:t xml:space="preserve"> حيث تتغلغل الفيروسات بعمق في النظام أو تمنع عمل برنامج الحماية نفسه،</w:t>
      </w:r>
    </w:p>
    <w:p>
      <w:pPr/>
      <w:r>
        <w:rPr/>
        <w:t xml:space="preserve"> تصبح هناك حاجة إلى إجراءات متقدمة مثل بدء تشغيل الحاسوب في "الوضع الآمن" الذي لا يحمّل سوى البرامج الأساسية، أو الاستعانة بـ "أقراص الإنقاذ" التي تسمح بإقلاع الجهاز باستخدام نظام تشغيل نظيف من خارج القرص الصلب،</w:t>
      </w:r>
    </w:p>
    <w:p>
      <w:pPr/>
      <w:r>
        <w:rPr>
          <w:shd w:val="clear" w:fill="eeee80"/>
        </w:rPr>
        <w:t xml:space="preserve"> مما يتيح إزالة الفيروسات بشكل جذري وآمن.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2026-08-21T22:43:01+00:00</dcterms:created>
  <dcterms:modified xsi:type="dcterms:W3CDTF">2026-08-21T22:43:01+00:00</dcterms:modified>
</cp:coreProperties>
</file>

<file path=docProps/custom.xml><?xml version="1.0" encoding="utf-8"?>
<Properties xmlns="http://schemas.openxmlformats.org/officeDocument/2006/custom-properties" xmlns:vt="http://schemas.openxmlformats.org/officeDocument/2006/docPropsVTypes"/>
</file>