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usually wake up at 4 for praying, then I run for an hour.</w:t>
      </w:r>
    </w:p>
    <w:p>
      <w:pPr/>
      <w:r>
        <w:rPr/>
        <w:t xml:space="preserve"> I stay on bed checking.my.cell phone for 2 hours. </w:t>
      </w:r>
    </w:p>
    <w:p>
      <w:pPr/>
      <w:r>
        <w:rPr>
          <w:shd w:val="clear" w:fill="eeee80"/>
        </w:rPr>
        <w:t xml:space="preserve">I usually spend my time watching movies or chatting on my cell phone.</w:t>
      </w:r>
    </w:p>
    <w:p>
      <w:pPr/>
      <w:r>
        <w:rPr/>
        <w:t xml:space="preserve"> I rarely. go out. </w:t>
      </w:r>
    </w:p>
    <w:p>
      <w:pPr/>
      <w:r>
        <w:rPr>
          <w:shd w:val="clear" w:fill="eeee80"/>
        </w:rPr>
        <w:t xml:space="preserve">I think it is an addiction to stay for 3 or more hours on chatting.</w:t>
      </w:r>
    </w:p>
    <w:p>
      <w:pPr/>
      <w:r>
        <w:rPr/>
        <w:t xml:space="preserve"> I will start reading novels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2026-09-26T02:54:12+00:00</dcterms:created>
  <dcterms:modified xsi:type="dcterms:W3CDTF">2026-09-26T02:54:12+00:00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