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القول الأول: ذهب جمهور الفقهاء إلى عدم جواز اشتراط عدم ن</w:t>
      </w:r>
    </w:p>
    <w:p>
      <w:pPr/>
      <w:r>
        <w:rPr>
          <w:shd w:val="clear" w:fill="eeee80"/>
        </w:rPr>
        <w:t xml:space="preserve">في المبيع إلا بعد الوفاء بجميع الثمن،</w:t>
      </w:r>
    </w:p>
    <w:p>
      <w:pPr/>
      <w:r>
        <w:rPr>
          <w:shd w:val="clear" w:fill="eeee80"/>
        </w:rPr>
        <w:t xml:space="preserve">القول الثاني: ذهب المالكية والحنابلة وابن شبرمة إلى جواز هذا الشرط،</w:t>
      </w:r>
    </w:p>
    <w:p>
      <w:pPr/>
      <w:r>
        <w:rPr>
          <w:shd w:val="clear" w:fill="eeee80"/>
        </w:rPr>
        <w:t xml:space="preserve">لأن الأصل في العقود والشروط الإباحة (۱).</w:t>
      </w:r>
    </w:p>
    <w:p>
      <w:pPr/>
      <w:r>
        <w:rPr>
          <w:shd w:val="clear" w:fill="eeee80"/>
        </w:rPr>
        <w:t xml:space="preserve"> عملاً بقوله ﷺ : «المسلمون عند</w:t>
      </w:r>
    </w:p>
    <w:p>
      <w:pPr/>
      <w:r>
        <w:rPr>
          <w:shd w:val="clear" w:fill="eeee80"/>
        </w:rPr>
        <w:t xml:space="preserve">والراجح ما ذهب إليه أصحاب القول الثاني من جواز اشتراط هذا</w:t>
      </w:r>
    </w:p>
    <w:p>
      <w:pPr/>
      <w:r>
        <w:rPr>
          <w:shd w:val="clear" w:fill="eeee80"/>
        </w:rPr>
        <w:t xml:space="preserve"> لأن المبيع بمنزلة الرهن هنا،</w:t>
      </w:r>
    </w:p>
    <w:p>
      <w:pPr/>
      <w:r>
        <w:rPr>
          <w:shd w:val="clear" w:fill="eeee80"/>
        </w:rPr>
        <w:t xml:space="preserve"> فتبقى ملكية المبيع للبائع حتى يستوفي جميع</w:t>
      </w:r>
    </w:p>
    <w:p>
      <w:pPr/>
      <w:r>
        <w:rPr>
          <w:shd w:val="clear" w:fill="eeee80"/>
        </w:rPr>
        <w:t xml:space="preserve">الثمن،</w:t>
      </w:r>
    </w:p>
    <w:p>
      <w:pPr/>
      <w:r>
        <w:rPr>
          <w:shd w:val="clear" w:fill="eeee80"/>
        </w:rPr>
        <w:t xml:space="preserve"> وهو شرط يحقق غرضاً مشروعاً للبيع فلا مانع منه شرعاً.</w:t>
      </w:r>
    </w:p>
    <w:p>
      <w:pPr/>
      <w:r>
        <w:rPr>
          <w:shd w:val="clear" w:fill="eeee80"/>
        </w:rPr>
        <w:t xml:space="preserve"> وقد أجازها العلماء</w:t>
      </w:r>
    </w:p>
    <w:p>
      <w:pPr/>
      <w:r>
        <w:rPr>
          <w:shd w:val="clear" w:fill="eeee80"/>
        </w:rPr>
        <w:t xml:space="preserve">في الندوة الفقهية الأولى لبيت التمويل الكويتي المنعقدة في الكويت ٧-٣/١١/</w:t>
      </w:r>
    </w:p>
    <w:p>
      <w:pPr/>
      <w:r>
        <w:rPr>
          <w:shd w:val="clear" w:fill="eeee80"/>
        </w:rPr>
        <w:t xml:space="preserve">۱۹۸۷ حيث اعتبرتها إجارة وهبة مع مراعاة الضوابط التالية:</w:t>
      </w:r>
    </w:p>
    <w:p>
      <w:pPr/>
      <w:r>
        <w:rPr>
          <w:shd w:val="clear" w:fill="eeee80"/>
        </w:rPr>
        <w:t xml:space="preserve">۱ - ضبط مدة الإجارة وتطبيق أحكامها عليها طيلة تلك المدة.</w:t>
      </w:r>
    </w:p>
    <w:p>
      <w:pPr/>
      <w:r>
        <w:rPr>
          <w:shd w:val="clear" w:fill="eeee80"/>
        </w:rPr>
        <w:t xml:space="preserve">۲- تحديد مقدار كل قسط من أقساط الأجرة.</w:t>
      </w:r>
    </w:p>
    <w:p>
      <w:pPr/>
      <w:r>
        <w:rPr>
          <w:shd w:val="clear" w:fill="eeee80"/>
        </w:rPr>
        <w:t xml:space="preserve">٣- نقل الملكية إلى المستأجر في نهاية المدة بواسطة وهبها له تنفيذاً لوعد</w:t>
      </w:r>
    </w:p>
    <w:p>
      <w:pPr/>
      <w:r>
        <w:rPr>
          <w:shd w:val="clear" w:fill="eeee80"/>
        </w:rPr>
        <w:t xml:space="preserve">سابق بذلك بين البنك (المالك) والمستأجر.</w:t>
      </w:r>
    </w:p>
    <w:p>
      <w:pPr/>
      <w:r>
        <w:rPr>
          <w:shd w:val="clear" w:fill="eeee80"/>
        </w:rPr>
        <w:t xml:space="preserve">وقد جاء في الدورة الخامسة لمجمع الفقه الإسلامي المنعقدة في الكويت</w:t>
      </w:r>
    </w:p>
    <w:p>
      <w:pPr/>
      <w:r>
        <w:rPr>
          <w:shd w:val="clear" w:fill="eeee80"/>
        </w:rPr>
        <w:t xml:space="preserve">١-٦ جمادى الأولى / ١٤٠٩ هـ الموافق ١٠-٢١/١٥/ ١٩٨٨م ما يلي: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2026-10-20T05:28:34+00:00</dcterms:created>
  <dcterms:modified xsi:type="dcterms:W3CDTF">2026-10-20T05:28:34+00:00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