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حدثت أزمة اقتصادية كبيرة في عمان ويرجع ذلك لسبب وباء فيروس كورونا المستجد،</w:t>
      </w:r>
    </w:p>
    <w:p>
      <w:pPr/>
      <w:r>
        <w:rPr>
          <w:shd w:val="clear" w:fill="eeee80"/>
        </w:rPr>
        <w:t xml:space="preserve"> مما أدى إلى خسارة بما يقرب ستة وأربعة بالمائة من الصادر للنفط في العام،</w:t>
      </w:r>
    </w:p>
    <w:p>
      <w:pPr/>
      <w:r>
        <w:rPr>
          <w:shd w:val="clear" w:fill="eeee80"/>
        </w:rPr>
        <w:t xml:space="preserve"> وذلك بجانب إلى الانخفاض في التجارة والبيع مما قد سبب هبوط أسعار السلع التجارية في الأسواق والصادرات وذلك بسبب إلغاء التجار عمليات شراء المنتجات من سلطنة عمان.</w:t>
      </w:r>
    </w:p>
    <w:p>
      <w:pPr/>
      <w:r>
        <w:rPr>
          <w:shd w:val="clear" w:fill="eeee80"/>
        </w:rPr>
        <w:t xml:space="preserve"> كما أن ذلك أدى إلى قلة مصادر الدخل وانخفاضها،</w:t>
      </w:r>
    </w:p>
    <w:p>
      <w:pPr/>
      <w:r>
        <w:rPr>
          <w:shd w:val="clear" w:fill="eeee80"/>
        </w:rPr>
        <w:t xml:space="preserve"> ومن ثم حدثت أزمة وبؤرة من العجز في ميزانية السلطنة وقد قدر بسبعة عشر وثلاث في المائة من الخزينة الخاصة بها،</w:t>
      </w:r>
    </w:p>
    <w:p>
      <w:pPr/>
      <w:r>
        <w:rPr>
          <w:shd w:val="clear" w:fill="eeee80"/>
        </w:rPr>
        <w:t xml:space="preserve"> ولحل تلك النقص الكبير ذهبت للمخزون الاحتياطي بها لتعويض ذلك النقص.</w:t>
      </w:r>
    </w:p>
    <w:p>
      <w:pPr/>
      <w:r>
        <w:rPr>
          <w:shd w:val="clear" w:fill="eeee80"/>
        </w:rPr>
        <w:t xml:space="preserve">أدت الأزمة تلك إلى وقوع السلطنة في العديد من الديون والعجز لانخفاض مستويات الاقتصاد وعمليات البيع والشراء،</w:t>
      </w:r>
    </w:p>
    <w:p>
      <w:pPr/>
      <w:r>
        <w:rPr>
          <w:shd w:val="clear" w:fill="eeee80"/>
        </w:rPr>
        <w:t xml:space="preserve"> ولكن سرعان ما بدأ العودة من جديد ولكن بنسبة ضئيلة ولكن لا بأس بها،</w:t>
      </w:r>
    </w:p>
    <w:p>
      <w:pPr/>
      <w:r>
        <w:rPr>
          <w:shd w:val="clear" w:fill="eeee80"/>
        </w:rPr>
        <w:t xml:space="preserve"> وذلك التراجع بسبب لقاحات فيروس كورونا حيث أدت إلى عودة جزء بسيط من التجارة والاقتصاد بها،</w:t>
      </w:r>
    </w:p>
    <w:p>
      <w:pPr/>
      <w:r>
        <w:rPr>
          <w:shd w:val="clear" w:fill="eeee80"/>
        </w:rPr>
        <w:t xml:space="preserve"> كذلك محاولة عودة نسب تصدير النفط.</w:t>
      </w:r>
    </w:p>
    <w:p>
      <w:pPr/>
      <w:r>
        <w:rPr>
          <w:shd w:val="clear" w:fill="eeee80"/>
        </w:rPr>
        <w:t xml:space="preserve">في طريق محاولة العودة للازدهار الاقتصادي قامت عمان بوضع خطة لتعويض المفقود من الربح وذلك عن طريق وضع نسبة كقيمة مضافة للرواتب وتقدر بخمسة في المائة من نسبة الدخل العام،</w:t>
      </w:r>
    </w:p>
    <w:p>
      <w:pPr/>
      <w:r>
        <w:rPr>
          <w:shd w:val="clear" w:fill="eeee80"/>
        </w:rPr>
        <w:t xml:space="preserve"> ولكن ذلك القرار لا يطبق على جميع العاملين بل لمرتفعي الأجور فقط.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2026-10-25T14:56:15+00:00</dcterms:created>
  <dcterms:modified xsi:type="dcterms:W3CDTF">2026-10-25T14:56:15+00:00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