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Excipients verts, également connus sous le nom d'excipients biosourcés, sont en train de gagner en popularité dans l'industrie pharmaceutique. Ces excipients jouent un rôle crucial mais souvent sous-estimé dans la fabrication de médicaments. Ils sont comparables aux machinistes d'une usine, contribuant de manière significative à la qualité et à l'efficacité des produits pharmaceutiques (28) (15). </w:t>
      </w:r>
    </w:p>
    <w:p>
      <w:pPr/>
      <w:r>
        <w:rPr>
          <w:shd w:val="clear" w:fill="eeee80"/>
        </w:rPr>
        <w:t xml:space="preserve">L'utilisation d'excipients verts s'inscrit dans une tendance plus large vers une chimie verte et durable dans l'industrie pharmaceutique.</w:t>
      </w:r>
    </w:p>
    <w:p>
      <w:pPr/>
      <w:r>
        <w:rPr/>
        <w:t xml:space="preserve"> Cette approche vise à réduire l'impact environnemental de la fabrication de médicaments tout en maintenant des normes élevées de qualité et d'efficacité. Un exemple de cette approche est la synthèse industrielle de l'ibuprofène, où l'utilisation atomique est un indicateur clé de l'efficacité du processus de fabrication (76). Cependant, malgré les avantages des excipients verts, il est essentiel de prendre en compte les réglementations en vigueur dans l'industrie pharmaceutique. Ces réglementations doivent tenir compte des besoins des entreprises du secteur tout en garantissant la sécurité et l'efficacité des produits pharmaceutiques (77) (34). En conclusion, l'utilisation croissante des excipients verts dans l'industrie pharmaceutique représente une avancée positive vers une production plus durable et respectueuse de l'environnement. </w:t>
      </w:r>
    </w:p>
    <w:p>
      <w:pPr/>
      <w:r>
        <w:rPr>
          <w:shd w:val="clear" w:fill="eeee80"/>
        </w:rPr>
        <w:t xml:space="preserve">Il est essentiel que les entreprises pharmaceutiques continuent d'explorer et d'adopter ces pratiques pour garantir un avenir plus durable pour l'industrie pharmaceutique (58).</w:t>
      </w:r>
    </w:p>
    <w:p>
      <w:pPr/>
      <w:r>
        <w:rPr/>
        <w:t xml:space="preserve">Nous aborderons les défis actuels auxquels l'industrie est confrontée en matière de durabilité, ainsi que le rôle crucial des excipients verts dans la recherche de solutions respectueuses de l'environnement. Nous mettrons en lumière l'objectif de cette étude qui est d'analyser les défis, les avantages, les méthodes d'évaluation et les perspectives futures liés à l'utilisation des excipients verts dans le secteur pharmaceutique.(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2026-09-13T10:05:35+00:00</dcterms:created>
  <dcterms:modified xsi:type="dcterms:W3CDTF">2026-09-13T10:05:35+00:00</dcterms:modified>
</cp:coreProperties>
</file>

<file path=docProps/custom.xml><?xml version="1.0" encoding="utf-8"?>
<Properties xmlns="http://schemas.openxmlformats.org/officeDocument/2006/custom-properties" xmlns:vt="http://schemas.openxmlformats.org/officeDocument/2006/docPropsVTypes"/>
</file>