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الانحراف السلوكي (الإساءة) إلى جميع أشكال الإساءة من جانب طرف تجاه الآخر،  بما في ذلك جميع أشكال الاستغلال،  والتلميحات بالسلوك المسيء للحياء،  أو أي شكل من أشكال التمييز الجسدي أو اللفظي أو أي شكل آخر،  سواء على أساس الجنس أو الجنس أو غير ذلك،  والذي يهدف أو يسبب أو من المحتمل أن يسبب: ضررًا جسديًا أو نفسيًا أو جنسيًا أو ماليًا لطرف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