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Angina is typically caused by reduced blood flow to the heart muscle, resulting in decreased oxygen supply.</w:t>
      </w:r>
    </w:p>
    <w:p>
      <w:pPr/>
      <w:r>
        <w:rPr/>
        <w:t xml:space="preserve"> The most common cause of angina is coronary artery disease, which occurs when the arteries that supply blood to the heart become narrowed or blocked due to a buildup of plaque (atherosclerosis). </w:t>
      </w:r>
    </w:p>
    <w:p>
      <w:pPr/>
      <w:r>
        <w:rPr>
          <w:shd w:val="clear" w:fill="eeee80"/>
        </w:rPr>
        <w:t xml:space="preserve">Other possible causes of angina include:- Spasm of the coronary arteries- Blood clots- Inflammation of the coronary arteries- Coronary artery anomalies- Anemia- High blood pressure- Heart valve diseaseRisk factors for developing angina include smoking, high cholesterol, high blood pressure, diabetes, obesity, lack of physical activity, and a family history of heart disease.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2026-10-27T05:47:04+00:00</dcterms:created>
  <dcterms:modified xsi:type="dcterms:W3CDTF">2026-10-27T05:47:04+00:00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