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جاءت بيانات التضخم لمارس في الولايات المتحدة لتثير الشكوك مجددا حول قدرة الفيدرالي على الوصول إلى مستهدفات التضخم في الوقت الحالي، وذلك على الرغم من استمرار معدلات الفائدة المرتفعة. حيث ارتفع معدل التضخم خلال مارس ليصل إلى 3.5 % مسجلا بذلك أعلى معدل منذ سبتمبر 2023 ومبتعدا عن مستهدف التضخم للفيدرالي البالغ 2 %.</w:t>
      </w:r>
    </w:p>
    <w:p>
      <w:pPr/>
      <w:r>
        <w:rPr>
          <w:shd w:val="clear" w:fill="eeee80"/>
        </w:rPr>
        <w:t xml:space="preserve">لكن لماذا يستمر التضخم في الولايات المتحدة في الارتفاع؟ الإجابة ببساطة تكمن في استمرار قوة الطلب والاستهلاك المحلية التي لم تتأثر بشكل كبير بالارتفاع في معدلات الفائدة،</w:t>
      </w:r>
    </w:p>
    <w:p>
      <w:pPr/>
      <w:r>
        <w:rPr/>
        <w:t xml:space="preserve"> حيث ما زال المستهلكون في الولايات المتحدة يتمتعون بقدر كبير من المدخرات تمكنهم من الإنفاق، التي تم تكوينها خلال أزمة كوفيد - 19 مستفيدين من حزم التنشيط والدعم التي قدمتها الحكومة الأمريكية للأفراد لتنشيط الاقتصاد.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2026-10-09T14:49:29+00:00</dcterms:created>
  <dcterms:modified xsi:type="dcterms:W3CDTF">2026-10-09T14:49:29+00:00</dcterms:modified>
</cp:coreProperties>
</file>

<file path=docProps/custom.xml><?xml version="1.0" encoding="utf-8"?>
<Properties xmlns="http://schemas.openxmlformats.org/officeDocument/2006/custom-properties" xmlns:vt="http://schemas.openxmlformats.org/officeDocument/2006/docPropsVTypes"/>
</file>