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types of natural disasters that leads to significant loss of life and property is fires. Establishing effective firefighting systems that can quickly extinguish fires and identify them in their early stages is therefore crucial. </w:t>
      </w:r>
    </w:p>
    <w:p>
      <w:pPr/>
      <w:r>
        <w:rPr>
          <w:shd w:val="clear" w:fill="eeee80"/>
        </w:rPr>
        <w:t xml:space="preserve">The Smart Fire Extinguishing System project is to create a firefighting device that leverages cutting-edge innovations.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2026-10-17T06:58:26+00:00</dcterms:created>
  <dcterms:modified xsi:type="dcterms:W3CDTF">2026-10-17T06:58:26+00:00</dcterms:modified>
</cp:coreProperties>
</file>

<file path=docProps/custom.xml><?xml version="1.0" encoding="utf-8"?>
<Properties xmlns="http://schemas.openxmlformats.org/officeDocument/2006/custom-properties" xmlns:vt="http://schemas.openxmlformats.org/officeDocument/2006/docPropsVTypes"/>
</file>