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يبحث فقط عما يثبت الحقيقة لمصلحة أي طرف كان،</w:t>
      </w:r>
    </w:p>
    <w:p>
      <w:pPr/>
      <w:r>
        <w:rPr>
          <w:shd w:val="clear" w:fill="eeee80"/>
        </w:rPr>
        <w:t xml:space="preserve"> ومن المعروف أن الدعوى الجنائية تمر المراحل المنظمة غير نظام الإجراءات الجزائية،</w:t>
      </w:r>
    </w:p>
    <w:p>
      <w:pPr/>
      <w:r>
        <w:rPr>
          <w:shd w:val="clear" w:fill="eeee80"/>
        </w:rPr>
        <w:t xml:space="preserve"> ويكون للنيابة العامة في كل منها دور محدد.</w:t>
      </w:r>
    </w:p>
    <w:p>
      <w:pPr/>
      <w:r>
        <w:rPr>
          <w:shd w:val="clear" w:fill="eeee80"/>
        </w:rPr>
        <w:t xml:space="preserve"> والخلف سلطات سلطات وصلاحيات النيابة العامة عن القضاء في تقدير الدلائل الكافية للاتهام،</w:t>
      </w:r>
    </w:p>
    <w:p>
      <w:pPr/>
      <w:r>
        <w:rPr/>
        <w:t xml:space="preserve"> فهي جزء من السلطة القضائية وهي المخولة بتقدير الدلائل ومدة كفايتها أثناء ممارستها لاختصاصها في التحقيق والادعاء طبقاً لأحكام نظام الإجراءات الجزائية،</w:t>
      </w:r>
    </w:p>
    <w:p>
      <w:pPr/>
      <w:r>
        <w:rPr>
          <w:shd w:val="clear" w:fill="eeee80"/>
        </w:rPr>
        <w:t xml:space="preserve"> كما أن السلطة القضائية ممثلة بالمحكمة العلياء ومحاكم الاستئناف،</w:t>
      </w:r>
    </w:p>
    <w:p>
      <w:pPr/>
      <w:r>
        <w:rPr/>
        <w:t xml:space="preserve"> الها في تقدير المسائل التي ترفع إليها،</w:t>
      </w:r>
    </w:p>
    <w:p>
      <w:pPr/>
      <w:r>
        <w:rPr>
          <w:shd w:val="clear" w:fill="eeee80"/>
        </w:rPr>
        <w:t xml:space="preserve"> طبقاً لأحكام نظام القضاء،</w:t>
      </w:r>
    </w:p>
    <w:p>
      <w:pPr/>
      <w:r>
        <w:rPr/>
        <w:t xml:space="preserve"> وعملهم جميعاً إقرار العدالة،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2026-09-26T01:52:03+00:00</dcterms:created>
  <dcterms:modified xsi:type="dcterms:W3CDTF">2026-09-26T01:52:03+00:00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