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تواجد اثنين أو أكثر) مما يلي علي أن يوجد كل منهما لفترة معتبرة من الزمن خلال فترة شهر واحد أو</w:t>
      </w:r>
    </w:p>
    <w:p>
      <w:pPr/>
      <w:r>
        <w:rPr>
          <w:shd w:val="clear" w:fill="eeee80"/>
        </w:rPr>
        <w:t xml:space="preserve">أقل إذا عولجت بنجاح) وأحدها على الأقل يجب أن يكون (۱) ،</w:t>
      </w:r>
    </w:p>
    <w:p>
      <w:pPr/>
      <w:r>
        <w:rPr>
          <w:shd w:val="clear" w:fill="eeee80"/>
        </w:rPr>
        <w:t xml:space="preserve">(۳) كلام غير منظم (مثل الانحراف المتكرر أو التفكك).</w:t>
      </w:r>
    </w:p>
    <w:p>
      <w:pPr/>
      <w:r>
        <w:rPr>
          <w:shd w:val="clear" w:fill="eeee80"/>
        </w:rPr>
        <w:t xml:space="preserve">(٤) سلوك غير منظم أو كاتاتوني بشكل صارخ.</w:t>
      </w:r>
    </w:p>
    <w:p>
      <w:pPr/>
      <w:r>
        <w:rPr>
          <w:shd w:val="clear" w:fill="eeee80"/>
        </w:rPr>
        <w:t xml:space="preserve">(5) أعراض سلبية أي) تناقص التعبير العاطفي أو فقد الإرادة)</w:t>
      </w:r>
    </w:p>
    <w:p>
      <w:pPr/>
      <w:r>
        <w:rPr>
          <w:shd w:val="clear" w:fill="eeee80"/>
        </w:rPr>
        <w:t xml:space="preserve">B خلال فترة معتبرة من الوقت ومنذ بداية الاضطراب،</w:t>
      </w:r>
    </w:p>
    <w:p>
      <w:pPr/>
      <w:r>
        <w:rPr>
          <w:shd w:val="clear" w:fill="eeee80"/>
        </w:rPr>
        <w:t xml:space="preserve">الأساسية كالعمل أو العلاقات الشخصية أو الرعاية الذاتية هي بصورة جلية دون المستوى المتحقق قبل النوبة (أو</w:t>
      </w:r>
    </w:p>
    <w:p>
      <w:pPr/>
      <w:r>
        <w:rPr>
          <w:shd w:val="clear" w:fill="eeee80"/>
        </w:rPr>
        <w:t xml:space="preserve">الإخفاق في بلوغ المستوى المنتظر في العلاقات الشخصية أو الإنجاز الأكاديمي أو المهني عندما تكون البداية في</w:t>
      </w:r>
    </w:p>
    <w:p>
      <w:pPr/>
      <w:r>
        <w:rPr>
          <w:shd w:val="clear" w:fill="eeee80"/>
        </w:rPr>
        <w:t xml:space="preserve">C- تدوم علامات الاضطراب المستمرة ستة أشهر على الأقل.</w:t>
      </w:r>
    </w:p>
    <w:p>
      <w:pPr/>
      <w:r>
        <w:rPr>
          <w:shd w:val="clear" w:fill="eeee80"/>
        </w:rPr>
        <w:t xml:space="preserve">الأعراض أو أقل إذا عولجت بنجاح والتي تحقق المعيار A (أي أعراض الطور - النشط) وقد تتضمن فترات</w:t>
      </w:r>
    </w:p>
    <w:p>
      <w:pPr/>
      <w:r>
        <w:rPr/>
        <w:t xml:space="preserve">فحسب، أو اثنين أو أكثر من الأعراض المدرجة في المعيار A التي تكون موجودة بشكل مخفف (مثال،اعتقادات مستغربة، تجارب إدراكية غير مألوفة).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2026-10-08T05:17:56+00:00</dcterms:created>
  <dcterms:modified xsi:type="dcterms:W3CDTF">2026-10-08T05:17:56+00:00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