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يتجه مستقبل التصنيع نحو الاعتماد المتزايد على التقنيات الرقمية، بدءًا من التصميم وحتى التسويق.  تساهم هذه التقنيات في تحسين كفاءة العمليات، وتقليل الأخطاء، وزيادة جودة المنتجات.  وقد أدى هذا التطور إلى ظهور مفاهيم جديدة كالتوأمة الرقمية والتصنيع الذكي.  أصبحت التقنيات الرقمية عنصرًا أساسيًا في جميع مؤسسات التصنيع لتحقيق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