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Triticum aestivum L  من العائلات  النجيلية  Poaceae  وهي من محاصيل الحبوب المهمة وتعتبر على المستوى العالمي من اكثر محاصيل الحبوب أهمية، وتقع في المرتبة الثانية في كمية الانتاج بالنسبة للحبوب بعد الذرة, إذ تشغل أكثر من نصف الأراضي المزروعة ويعتمد بالعيش عليها بصورة رئيسة أكثر من ثلث سكان العال م ( FAOSTAT,2006) تقسم الحنطة الى ثلاث مجاميع رئيسة بحسب عدد الكروموسومات الموجودة فيها، وهي مجموعة الحنطة الثنائية  2n Diploid والتي تحوي  14  كروموسوما" ومجموعة الحنطة الرباعية Tetraploi التي تحوي 28 كروموسوما، ومجموعة الحنطة السداسية n) Hexaploid) والتي تحوي 42 كروموسوما ومنها حنطة الخبز وتعد الأخيرة من أهم أنواع الحنطة في العراق وتضم كثير من الأصناف الشتوية والربيعية التي تنتشر زراعتها ف ي مدى واسع من الظروف المناخية المختلفة (اليونس وآخرون) ،  إن الموطن الأصلي للحنطة هو جنوب غرب آسيا وقد  ظهرت زراعتها أول الأمر في الشرق الأوسط ودلت التنقيبات الآثارية بان الحنطة زرعت في شمال العراق في منطقة جرمو منذ ما لا يقل عن عشرة آلاف سنة.</w:t>
      </w:r>
    </w:p>
    <w:p>
      <w:pPr/>
      <w:r>
        <w:rPr>
          <w:shd w:val="clear" w:fill="eeee80"/>
        </w:rPr>
        <w:t xml:space="preserve">أن الزيادة المطردة في أعداد السكان في العالم سببت زيادة في الطلب العالمي على المحاصيل الاقتصادية وفي مقدمتها الحنطة،</w:t>
      </w:r>
    </w:p>
    <w:p>
      <w:pPr/>
      <w:r>
        <w:rPr/>
        <w:t xml:space="preserve"> كما أن هذه الزيادة السكانية ترافقت مع انخفاض مساحات الأراضي الصالحة للزراعة ، بسبب الشدود البيئية المختلفة كالشد الماني والملحي. ومن أهم المحاصيل التي تأثرت بذلك هو محصول الحنطة اذ قدر انتاج الحنطة في العراق ب) 2202.8( ألف طن للموسم الشتوي  2008  بانخفاض بلغت نسبته)  3.7% عن إنتاج سنة  2007  اذ كان )2286.</w:t>
      </w:r>
    </w:p>
    <w:p>
      <w:pPr/>
      <w:r>
        <w:rPr>
          <w:shd w:val="clear" w:fill="eeee80"/>
        </w:rPr>
        <w:t xml:space="preserve"> يحتل محصول الحنطة أهمية استثنائية في الأمن الغذائي العراقي لأسباب عديدة تتعلق بانماط الاستهلاك المحلية,</w:t>
      </w:r>
    </w:p>
    <w:p>
      <w:pPr/>
      <w:r>
        <w:rPr>
          <w:shd w:val="clear" w:fill="eeee80"/>
        </w:rPr>
        <w:t xml:space="preserve"> فضلا عن تحسن دخل المواطن العراقي وما ترتب عليه من دخول انماط جديدة من الاستهلاك تقوم بشكل اساسي على الحنطة كالحلويات والمعجنات وبالرغم من هذه الاهمية الا ان انتاج العراق من الحنطة لا يكاد يسد نصف حاجته السنوية التي تبلغ خمسة ملايين طن يتم استيراد معضمها من الخارج.</w:t>
      </w:r>
    </w:p>
    <w:p>
      <w:pPr/>
      <w:r>
        <w:rPr/>
        <w:t xml:space="preserve"> (الجهاز المركزي للإحصاء،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2026-10-19T03:29:07+00:00</dcterms:created>
  <dcterms:modified xsi:type="dcterms:W3CDTF">2026-10-19T03:29:07+00:00</dcterms:modified>
</cp:coreProperties>
</file>

<file path=docProps/custom.xml><?xml version="1.0" encoding="utf-8"?>
<Properties xmlns="http://schemas.openxmlformats.org/officeDocument/2006/custom-properties" xmlns:vt="http://schemas.openxmlformats.org/officeDocument/2006/docPropsVTypes"/>
</file>