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إليك النص مكتوبًا من الصورة: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Clinical Trial Evidence</w:t>
      </w:r>
    </w:p>
    <w:p>
      <w:pPr/>
      <w:r>
        <w:rPr>
          <w:shd w:val="clear" w:fill="eeee80"/>
        </w:rPr>
        <w:t xml:space="preserve"> والوحيدة المنشورة،</w:t>
      </w:r>
    </w:p>
    <w:p>
      <w:pPr/>
      <w:r>
        <w:rPr>
          <w:shd w:val="clear" w:fill="eeee80"/>
        </w:rPr>
        <w:t xml:space="preserve"> والتي استهدفت الهلاوس الأمرية (Trower et al.</w:t>
      </w:r>
    </w:p>
    <w:p>
      <w:pPr/>
      <w:r>
        <w:rPr>
          <w:shd w:val="clear" w:fill="eeee80"/>
        </w:rPr>
        <w:t xml:space="preserve"> 2004)،</w:t>
      </w:r>
    </w:p>
    <w:p>
      <w:pPr/>
      <w:r>
        <w:rPr>
          <w:shd w:val="clear" w:fill="eeee80"/>
        </w:rPr>
        <w:t xml:space="preserve"> نصب تركيزنا على قياس سلوك الإذعان والقلق بالإضافة إلى مقاييس الأعراض المبدئية،</w:t>
      </w:r>
    </w:p>
    <w:p>
      <w:pPr/>
      <w:r>
        <w:rPr>
          <w:shd w:val="clear" w:fill="eeee80"/>
        </w:rPr>
        <w:t xml:space="preserve"> مقارنة بالعلاج المعتاد (TAU) Treatment as usual.</w:t>
      </w:r>
    </w:p>
    <w:p>
      <w:pPr/>
      <w:r>
        <w:rPr>
          <w:shd w:val="clear" w:fill="eeee80"/>
        </w:rPr>
        <w:t xml:space="preserve"> هدف تدخلنا أملاً في معرفة ما إذا كانت معتقدات القوة المستهدفة يمكن أن تقلل الإذعان للأوامر أو السلوك المرتبط بالإذعان،</w:t>
      </w:r>
    </w:p>
    <w:p>
      <w:pPr/>
      <w:r>
        <w:rPr>
          <w:shd w:val="clear" w:fill="eeee80"/>
        </w:rPr>
        <w:t xml:space="preserve"> وتزيد من مقاومة الأوامر الصادرة من الأصوات.</w:t>
      </w:r>
    </w:p>
    <w:p>
      <w:pPr/>
      <w:r>
        <w:rPr>
          <w:shd w:val="clear" w:fill="eeee80"/>
        </w:rPr>
        <w:t xml:space="preserve"> قمنا بتوزيع عشوائي على 83 مشاركاً من مصابين بهلاوس أمرية تتضمن أوامر عدوانية وانتحارية،</w:t>
      </w:r>
    </w:p>
    <w:p>
      <w:pPr/>
      <w:r>
        <w:rPr>
          <w:shd w:val="clear" w:fill="eeee80"/>
        </w:rPr>
        <w:t xml:space="preserve"> خاصة أولئك الذين يصفهم العاملون بأنهم في خطر مرتفع.</w:t>
      </w:r>
    </w:p>
    <w:p>
      <w:pPr/>
      <w:r>
        <w:rPr>
          <w:shd w:val="clear" w:fill="eeee80"/>
        </w:rPr>
        <w:t xml:space="preserve">والحاجة إلى التدخل العلاجي هنا كانت ملحة للغاية،</w:t>
      </w:r>
    </w:p>
    <w:p>
      <w:pPr/>
      <w:r>
        <w:rPr>
          <w:shd w:val="clear" w:fill="eeee80"/>
        </w:rPr>
        <w:t xml:space="preserve"> حيث وجدنا أن هذه المجموعة لديها أعلى معدلات لإتمام الأوامر الانتحارية،</w:t>
      </w:r>
    </w:p>
    <w:p>
      <w:pPr/>
      <w:r>
        <w:rPr>
          <w:shd w:val="clear" w:fill="eeee80"/>
        </w:rPr>
        <w:t xml:space="preserve"> والتي وصلت إلى 70% من الحالات التي أبلغنا عنها في العام السابق،</w:t>
      </w:r>
    </w:p>
    <w:p>
      <w:pPr/>
      <w:r>
        <w:rPr>
          <w:shd w:val="clear" w:fill="eeee80"/>
        </w:rPr>
        <w:t xml:space="preserve">أنهت المجموعة التي تتلقى العلاج المعرفي للهلاوس الأمرية 16 جلسة وانخفضت من 100% إلى إيمان (مضمار الاختبار) خلال 12 شهراً إلى 14% مقارنة بـ 75% لدى مجموعة العلاج المعتاد.</w:t>
      </w:r>
    </w:p>
    <w:p>
      <w:pPr/>
      <w:r>
        <w:rPr>
          <w:shd w:val="clear" w:fill="eeee80"/>
        </w:rPr>
        <w:t xml:space="preserve"> كما تأثرت الأصوات المرتبطة بالبقاء بالعلاج المعرفي للهلاوس الأمرية في مجموعة المتابعة بعد 6 أشهر،</w:t>
      </w:r>
    </w:p>
    <w:p>
      <w:pPr/>
      <w:r>
        <w:rPr>
          <w:shd w:val="clear" w:fill="eeee80"/>
        </w:rPr>
        <w:t xml:space="preserve"> وبعد 12 شهراً،</w:t>
      </w:r>
    </w:p>
    <w:p>
      <w:pPr/>
      <w:r>
        <w:rPr>
          <w:shd w:val="clear" w:fill="eeee80"/>
        </w:rPr>
        <w:t xml:space="preserve"> ازدادت القوة في مجموعة العلاج المعتاد عنه في مجموعة العلاج المعرفي للهلاوس الأمرية.</w:t>
      </w:r>
    </w:p>
    <w:p>
      <w:pPr/>
      <w:r>
        <w:rPr>
          <w:shd w:val="clear" w:fill="eeee80"/>
        </w:rPr>
        <w:t xml:space="preserve">تلقت مجموعة العلاج المعرفي للهلاوس الأمرية تحسناً ملحوظاً في معتقدات القوة (كما هو موصوف أعلاه)،</w:t>
      </w:r>
    </w:p>
    <w:p>
      <w:pPr/>
      <w:r>
        <w:rPr>
          <w:shd w:val="clear" w:fill="eeee80"/>
        </w:rPr>
        <w:t xml:space="preserve"> مقارنة بمجموعة العلاج المعتاد الذين لم يظهر عليهم أي تغيير.</w:t>
      </w:r>
    </w:p>
    <w:p>
      <w:pPr/>
      <w:r>
        <w:rPr>
          <w:shd w:val="clear" w:fill="eeee80"/>
        </w:rPr>
        <w:t xml:space="preserve"> هذا التأثير ظل باقيًا لمدة 12 شهراً بعد العلاج،</w:t>
      </w:r>
    </w:p>
    <w:p>
      <w:pPr/>
      <w:r>
        <w:rPr>
          <w:shd w:val="clear" w:fill="eeee80"/>
        </w:rPr>
        <w:t xml:space="preserve"> اختفى تأثير العلاج،</w:t>
      </w:r>
    </w:p>
    <w:p>
      <w:pPr/>
      <w:r>
        <w:rPr>
          <w:shd w:val="clear" w:fill="eeee80"/>
        </w:rPr>
        <w:t xml:space="preserve"> مما يشير إلى التناقص في الاقتناع بمعتقدات المشاركين عن الأصوات،</w:t>
      </w:r>
    </w:p>
    <w:p>
      <w:pPr/>
      <w:r>
        <w:rPr>
          <w:shd w:val="clear" w:fill="eeee80"/>
        </w:rPr>
        <w:t xml:space="preserve"> وهذا هو المسؤول عن تناقص الإذعان.</w:t>
      </w:r>
    </w:p>
    <w:p>
      <w:pPr/>
      <w:r>
        <w:rPr>
          <w:shd w:val="clear" w:fill="eeee80"/>
        </w:rPr>
        <w:t xml:space="preserve"> لقد قلل الاقتناع بمعتقدات العلم بكل شيء (المعتقد أن الصوت يرى كل شيء ويعرف كل شيء) في مجموعة المعالجة فقط،</w:t>
      </w:r>
    </w:p>
    <w:p>
      <w:pPr/>
      <w:r>
        <w:rPr>
          <w:shd w:val="clear" w:fill="eeee80"/>
        </w:rPr>
        <w:t xml:space="preserve"> واستمر هذا التأثير لمدة 12 شهراً.</w:t>
      </w:r>
    </w:p>
    <w:p>
      <w:pPr/>
      <w:r>
        <w:rPr>
          <w:shd w:val="clear" w:fill="eeee80"/>
        </w:rPr>
        <w:t xml:space="preserve"> واستمر هذا الفارق أيضاً لمدة 12 شهراً.</w:t>
      </w:r>
    </w:p>
    <w:p>
      <w:pPr/>
      <w:r>
        <w:rPr>
          <w:shd w:val="clear" w:fill="eeee80"/>
        </w:rPr>
        <w:t xml:space="preserve">لقد تحدثت دراستنا الأولى عن تأثير له دلالاته الإكلينيكية (Wykes et al.</w:t>
      </w:r>
    </w:p>
    <w:p>
      <w:pPr/>
      <w:r>
        <w:rPr>
          <w:shd w:val="clear" w:fill="eeee80"/>
        </w:rPr>
        <w:t xml:space="preserve"> سياق جودة الحياة كان مؤشراً للعلاج المعتاد ذات مستويات عالية.</w:t>
      </w:r>
    </w:p>
    <w:p>
      <w:pPr/>
      <w:r>
        <w:rPr>
          <w:shd w:val="clear" w:fill="eeee80"/>
        </w:rPr>
        <w:t xml:space="preserve"> لقد كان العلاج المعرفي للهلاوس تأثيراً رئيسياً على خفض مخاطر الإذعان للأصوات،</w:t>
      </w:r>
    </w:p>
    <w:p>
      <w:pPr/>
      <w:r>
        <w:rPr>
          <w:shd w:val="clear" w:fill="eeee80"/>
        </w:rPr>
        <w:t xml:space="preserve"> خاصة في هؤلاء الذين يعانون من مستويات إيمان عالية بـ "الأصوات"،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2026-08-27T14:44:42+00:00</dcterms:created>
  <dcterms:modified xsi:type="dcterms:W3CDTF">2026-08-27T14:44:42+00:00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