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أولا ـــ مفهوم الدعوى القضائیة:</w:t>
      </w:r>
    </w:p>
    <w:p>
      <w:pPr/>
      <w:r>
        <w:rPr>
          <w:shd w:val="clear" w:fill="eeee80"/>
        </w:rPr>
        <w:t xml:space="preserve">لم یتعرض المشرع الجزائري إلى بیان الدعوى سواء في قانون الإجراءات المدنیة الأسبق،</w:t>
      </w:r>
    </w:p>
    <w:p>
      <w:pPr/>
      <w:r>
        <w:rPr/>
        <w:t xml:space="preserve"> غير أننا نجد أن المشرع أشار في المادة 03 ق.إ.م.</w:t>
      </w:r>
    </w:p>
    <w:p>
      <w:pPr/>
      <w:r>
        <w:rPr>
          <w:shd w:val="clear" w:fill="eeee80"/>
        </w:rPr>
        <w:t xml:space="preserve">إ إلى أنه " یجوز لكل فرد یدعي حقا رفع أدعاء أمام السلطة القضائیة لنيل ذلك الحق أو سلامته،</w:t>
      </w:r>
    </w:p>
    <w:p>
      <w:pPr/>
      <w:r>
        <w:rPr>
          <w:shd w:val="clear" w:fill="eeee80"/>
        </w:rPr>
        <w:t xml:space="preserve"> یستفید الأطراف أثناء سیر الخصومة من فرص متساویة لعرض مطالبهم وأساليب دفاعهم".</w:t>
      </w:r>
    </w:p>
    <w:p>
      <w:pPr/>
      <w:r>
        <w:rPr/>
        <w:t xml:space="preserve"> والمطالبة به أمام القضاء،</w:t>
      </w:r>
    </w:p>
    <w:p>
      <w:pPr/>
      <w:r>
        <w:rPr>
          <w:shd w:val="clear" w:fill="eeee80"/>
        </w:rPr>
        <w:t xml:space="preserve"> و هي تشمل بهذا المعنى وجود الصلاحیة التي یمنحها التشریع للأفراد لذب عن حقوقهم،</w:t>
      </w:r>
    </w:p>
    <w:p>
      <w:pPr/>
      <w:r>
        <w:rPr>
          <w:shd w:val="clear" w:fill="eeee80"/>
        </w:rPr>
        <w:t xml:space="preserve"> و من الممكن تعریف الدعوى بأنها الحق في استخلاص</w:t>
      </w:r>
    </w:p>
    <w:p>
      <w:pPr/>
      <w:r>
        <w:rPr>
          <w:shd w:val="clear" w:fill="eeee80"/>
        </w:rPr>
        <w:t xml:space="preserve"> الإسناد القضائي،</w:t>
      </w:r>
    </w:p>
    <w:p>
      <w:pPr/>
      <w:r>
        <w:rPr/>
        <w:t xml:space="preserve"> و الحق في رفع الدعوى هو حق الشخص في مواجهة آخر مضمونتطبیق الدعوى بوجود الصلاحیة التي یخولها التشریع للأفراد للدفاع عن حقوقهم. فالقانون منع الأفراد من صون حقوقهم بأنفسهم،</w:t>
      </w:r>
    </w:p>
    <w:p>
      <w:pPr/>
      <w:r>
        <w:rPr>
          <w:shd w:val="clear" w:fill="eeee80"/>
        </w:rPr>
        <w:t xml:space="preserve"> وأعطاهم الحریة في استخدام أو عدم الاستخدام.</w:t>
      </w:r>
    </w:p>
    <w:p>
      <w:pPr/>
      <w:r>
        <w:rPr>
          <w:shd w:val="clear" w:fill="eeee80"/>
        </w:rPr>
        <w:t xml:space="preserve">ثانیا ـــ أنواع الدعوى القضائیة:</w:t>
      </w:r>
    </w:p>
    <w:p>
      <w:pPr/>
      <w:r>
        <w:rPr>
          <w:shd w:val="clear" w:fill="eeee80"/>
        </w:rPr>
        <w:t xml:space="preserve"> مرکبة)،</w:t>
      </w:r>
    </w:p>
    <w:p>
      <w:pPr/>
      <w:r>
        <w:rPr>
          <w:shd w:val="clear" w:fill="eeee80"/>
        </w:rPr>
        <w:t xml:space="preserve"> عقار)،</w:t>
      </w:r>
    </w:p>
    <w:p>
      <w:pPr/>
      <w:r>
        <w:rPr>
          <w:shd w:val="clear" w:fill="eeee80"/>
        </w:rPr>
        <w:t xml:space="preserve"> ملكیة).</w:t>
      </w:r>
    </w:p>
    <w:p>
      <w:pPr/>
      <w:r>
        <w:rPr>
          <w:shd w:val="clear" w:fill="eeee80"/>
        </w:rPr>
        <w:t xml:space="preserve">01 ــــ الدعوى حسب طبیعة المحق:</w:t>
      </w:r>
    </w:p>
    <w:p>
      <w:pPr/>
      <w:r>
        <w:rPr>
          <w:shd w:val="clear" w:fill="eeee80"/>
        </w:rPr>
        <w:t xml:space="preserve">تتجلى دعوى المحق في المطالبة بإقرار الحماية للمحق المطلوب سواء كان شخصيًا أو عینیاً،</w:t>
      </w:r>
    </w:p>
    <w:p>
      <w:pPr/>
      <w:r>
        <w:rPr/>
        <w:t xml:space="preserve">الامتناع عن إنجاز عمل، فمنشأ الحقوق الشخصیة یقوم على مبدأ إرادة الأطراف.</w:t>
      </w:r>
    </w:p>
    <w:p>
      <w:pPr/>
      <w:r>
        <w:rPr>
          <w:shd w:val="clear" w:fill="eeee80"/>
        </w:rPr>
        <w:t xml:space="preserve">أما الادعاءات العینیة،</w:t>
      </w:r>
    </w:p>
    <w:p>
      <w:pPr/>
      <w:r>
        <w:rPr>
          <w:shd w:val="clear" w:fill="eeee80"/>
        </w:rPr>
        <w:t xml:space="preserve"> 882)،</w:t>
      </w:r>
    </w:p>
    <w:p>
      <w:pPr/>
      <w:r>
        <w:rPr>
          <w:shd w:val="clear" w:fill="eeee80"/>
        </w:rPr>
        <w:t xml:space="preserve"> و الغایة من الدعوى العینیة هي المطالبة بحق عیني أو حفظه سواء كان عینیاً أساسیاً أو تابعاً،</w:t>
      </w:r>
    </w:p>
    <w:p>
      <w:pPr/>
      <w:r>
        <w:rPr>
          <w:shd w:val="clear" w:fill="eeee80"/>
        </w:rPr>
        <w:t xml:space="preserve"> كما تحمي هذه الدعوى حیازة المحق العیني العقاري.</w:t>
      </w:r>
    </w:p>
    <w:p>
      <w:pPr/>
      <w:r>
        <w:rPr>
          <w:shd w:val="clear" w:fill="eeee80"/>
        </w:rPr>
        <w:t xml:space="preserve">وبالنسبة للادعاءات المركبة فهي تنشأ عن حقین شخصي وعیني،</w:t>
      </w:r>
    </w:p>
    <w:p>
      <w:pPr/>
      <w:r>
        <w:rPr>
          <w:shd w:val="clear" w:fill="eeee80"/>
        </w:rPr>
        <w:t xml:space="preserve"> فمشتري العقار على سبیل المثال یتمتع بموجب عقد البیع الناقل للملكیة بحق عیني على العقار وحق شخصي یتمثل في الالتزام بتسلیمه.</w:t>
      </w:r>
    </w:p>
    <w:p>
      <w:pPr/>
      <w:r>
        <w:rPr>
          <w:shd w:val="clear" w:fill="eeee80"/>
        </w:rPr>
        <w:t xml:space="preserve">ــــ الادعاءات حسب موضوع المحق (محله):</w:t>
      </w:r>
    </w:p>
    <w:p>
      <w:pPr/>
      <w:r>
        <w:rPr>
          <w:shd w:val="clear" w:fill="eeee80"/>
        </w:rPr>
        <w:t xml:space="preserve">ودعاوى منقولة،</w:t>
      </w:r>
    </w:p>
    <w:p>
      <w:pPr/>
      <w:r>
        <w:rPr>
          <w:shd w:val="clear" w:fill="eeee80"/>
        </w:rPr>
        <w:t xml:space="preserve"> فالدعاوى المنقولة هي التي یكون مسعى المحق المراد حفظه منقولًا أو تعلقت</w:t>
      </w:r>
    </w:p>
    <w:p>
      <w:pPr/>
      <w:r>
        <w:rPr/>
        <w:t xml:space="preserve">أنه یُعد منقولًا كل شیء یمكن نقله من موضعه إلى مكان آخر دون تلف.</w:t>
      </w:r>
    </w:p>
    <w:p>
      <w:pPr/>
      <w:r>
        <w:rPr>
          <w:shd w:val="clear" w:fill="eeee80"/>
        </w:rPr>
        <w:t xml:space="preserve"> بحق شخصي مرتبط بعقار،</w:t>
      </w:r>
    </w:p>
    <w:p>
      <w:pPr/>
      <w:r>
        <w:rPr>
          <w:shd w:val="clear" w:fill="eeee80"/>
        </w:rPr>
        <w:t xml:space="preserve">م على</w:t>
      </w:r>
    </w:p>
    <w:p>
      <w:pPr/>
      <w:r>
        <w:rPr/>
        <w:t xml:space="preserve">أما الدعاوى العقاریة فهي التي تخص حقًا عینیاً واردًا على عقار أصليًا كان أو تابعًا.</w:t>
      </w:r>
    </w:p>
    <w:p>
      <w:pPr/>
      <w:r>
        <w:rPr>
          <w:shd w:val="clear" w:fill="eeee80"/>
        </w:rPr>
        <w:t xml:space="preserve">03 ــــ صنف یخص فئة فرعیة داخل الدعوى العقاریة:</w:t>
      </w:r>
    </w:p>
    <w:p>
      <w:pPr/>
      <w:r>
        <w:rPr/>
        <w:t xml:space="preserve">الدعوى العقاریةمن خلال ما سبق سنحاول أن نوجز التعریف بالدعوى العقاریة،</w:t>
      </w:r>
    </w:p>
    <w:p>
      <w:pPr/>
      <w:r>
        <w:rPr>
          <w:shd w:val="clear" w:fill="eeee80"/>
        </w:rPr>
        <w:t xml:space="preserve"> وذلك من خلال إسقاط بعض</w:t>
      </w:r>
    </w:p>
    <w:p>
      <w:pPr/>
      <w:r>
        <w:rPr>
          <w:shd w:val="clear" w:fill="eeee80"/>
        </w:rPr>
        <w:t xml:space="preserve">1 لصاحب الحق العیني في أن یلجأ للقضاء لحفظه،</w:t>
      </w:r>
    </w:p>
    <w:p>
      <w:pPr/>
      <w:r>
        <w:rPr>
          <w:shd w:val="clear" w:fill="eeee80"/>
        </w:rPr>
        <w:t xml:space="preserve"> سواء كان هذا الحق العیني أصلیًا أو تابعًا.</w:t>
      </w:r>
    </w:p>
    <w:p>
      <w:pPr/>
      <w:r>
        <w:rPr>
          <w:shd w:val="clear" w:fill="eeee80"/>
        </w:rPr>
        <w:t xml:space="preserve"> تعاریف الدعوى القضائیة علیها،</w:t>
      </w:r>
    </w:p>
    <w:p>
      <w:pPr/>
      <w:r>
        <w:rPr>
          <w:shd w:val="clear" w:fill="eeee80"/>
        </w:rPr>
        <w:t xml:space="preserve"> فالدعوى العقاریة هي السلطة التي یمنحها النظام القانوني</w:t>
      </w:r>
    </w:p>
    <w:p>
      <w:pPr/>
      <w:r>
        <w:rPr>
          <w:shd w:val="clear" w:fill="eeee80"/>
        </w:rPr>
        <w:t xml:space="preserve">"هي وسیلة قانونیة یتوجه بها الشخص إلى القضاء لنيل إقرار بحق عیني وارد على عقار أو سلامته،</w:t>
      </w:r>
    </w:p>
    <w:p>
      <w:pPr/>
      <w:r>
        <w:rPr>
          <w:shd w:val="clear" w:fill="eeee80"/>
        </w:rPr>
        <w:t xml:space="preserve"> أي أن الدعوى تكون عقاریة إذا تعلقت بحق عیني على عقار،</w:t>
      </w:r>
    </w:p>
    <w:p>
      <w:pPr/>
      <w:r>
        <w:rPr>
          <w:shd w:val="clear" w:fill="eeee80"/>
        </w:rPr>
        <w:t xml:space="preserve"> و یُعتبر مالاً عقاریاً كل حق عیني یقع على عقار بما في ذلك حق الملكیة".</w:t>
      </w:r>
    </w:p>
    <w:p>
      <w:pPr/>
      <w:r>
        <w:rPr>
          <w:shd w:val="clear" w:fill="eeee80"/>
        </w:rPr>
        <w:t xml:space="preserve">الهدف منها إقرار حق عیني أو حفظه.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2026-08-16T13:36:45+00:00</dcterms:created>
  <dcterms:modified xsi:type="dcterms:W3CDTF">2026-08-16T13:36:45+00:00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