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رواد الأعمال وأصحاب المشاريع الناشئة. 5. شركات التكنولوجيا والبرمجيات. 6. الهيئات الحكومية والمؤسسات الأكاديمية. 7. القضاء والجهات القانونية. 8. المنظمات الدولية والشركاء التجاريون. 4. المطورون ورواد الأعمال. 9. قطاع النقل والخدمات اللوجستية. 2. رواد الأعمال والشركات الناشئة. 3. الهيئات الحكومية (مثل: الهيئة السعودية للملكية الفكرية). 4. الشركات التقنية ودور النشر. 6. المنظمات غير الربحية الداعمة للإبداع وريادة الأعمال. 7. المؤسسات القانونية والاستشارية المختصة.  المعرضون لانتهاك حقوق الملكية الفكرية. 1. المحامون والمستشارون القانونيون. 4. المكاتب الحكومية ومكاتب الملكية الفكرية الوطنية والدولية. 5. المنظمات الدولية والمنظمات غير الحكومية (NGOs). 6. المعاهد البحثية والجامعات. 1. مكاتب الملكية الفكرية الوطنية والإقليمية. 7. المستثمرون وشركات رأس المال الجريء. 9. الشعوب الأصلية والمجتمعات التقليدية. 1. المحامون والمستشارون القانونيون. 2. المديرون التنفيذيون في مجالات التراخيص ونقل التكنولوجيا. 8. المنظمات الدولية مثل WIPO وWTO.  أعضاء الجمعيات الوطنية والإقليمية. 5. الصحفيون ووسائل الإعلام. 8. رواد الأعمال والشركات الناشئة.  الطلاب والمتعلمون المستقلون. 5. شركات إدارة الحقوق الجماعية. 6. الناشرون ودور النشر المستقلة. 8. المستهلكون والمستخدمون القانونيون للمحتوى الإبداعي. 1. الشركات الكبرى والعابرة للقارات. 2. الشركات الصغيرة والمتوسطة ورواد الأعمال. 3. المحامون والمستشارون القانونيون. 4. مكاتب الملكية الفكرية والمؤسسات القانونية. 5. الجهات الحكومية والتشريعية والتنظيمية. 6. الهيئات الجمركية وسلطات إنفاذ القانون. 7. المستهلكون والأفراد المهتمون بحماية العلامات التجارية. 9. المنظمات والاتحادات التجارية الدولية.  المعاهد الأكاديمية والباحثون في مجال الملكية الفكرية. 2. الشركات الصغيرة والمتوسطة والمبتكرون المحليون. 3. المجتمعات الأصلية وحماية المعارف التقليدية. 5. القطاع الصحي وصناعة الأدوية. 9. مؤسسات التكنولوجيا وشركات البرمجيات.  المنظمات الدولية والهيئات الحكومية.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