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الديناميكيات الداخلية والخارجية للربيع العربي:</w:t>
      </w:r>
    </w:p>
    <w:p>
      <w:pPr/>
      <w:r>
        <w:rPr>
          <w:shd w:val="clear" w:fill="eeee80"/>
        </w:rPr>
        <w:t xml:space="preserve">تطالب شعوب الشرق الأوسط تغيير هيكلي في الأنظمة الاستبدادية وتنفيذ إصلاحات اقتصادية وسياسية تشعل التغيير في العالم العربي (5).</w:t>
      </w:r>
    </w:p>
    <w:p>
      <w:pPr/>
      <w:r>
        <w:rPr>
          <w:shd w:val="clear" w:fill="eeee80"/>
        </w:rPr>
        <w:t xml:space="preserve"> ومن أجل أن نفهم بشكل صحيح اتجاه وسرعة وحجم هذا التغيير والتحول،</w:t>
      </w:r>
    </w:p>
    <w:p>
      <w:pPr/>
      <w:r>
        <w:rPr>
          <w:shd w:val="clear" w:fill="eeee80"/>
        </w:rPr>
        <w:t xml:space="preserve"> من الضروري أن نفهم العملية التاريخية المضطربة،</w:t>
      </w:r>
    </w:p>
    <w:p>
      <w:pPr/>
      <w:r>
        <w:rPr>
          <w:shd w:val="clear" w:fill="eeee80"/>
        </w:rPr>
        <w:t xml:space="preserve"> والفسيفساء الدينية التي تميز بنية المنطقة،</w:t>
      </w:r>
    </w:p>
    <w:p>
      <w:pPr/>
      <w:r>
        <w:rPr>
          <w:shd w:val="clear" w:fill="eeee80"/>
        </w:rPr>
        <w:t xml:space="preserve"> والتمسك المتعصب بالهويات،</w:t>
      </w:r>
    </w:p>
    <w:p>
      <w:pPr/>
      <w:r>
        <w:rPr>
          <w:shd w:val="clear" w:fill="eeee80"/>
        </w:rPr>
        <w:t xml:space="preserve"> ولا بد من تحليل الاختلافات السياسية والاقتصادية التي ستنتج عن الأساليب التي تنطوي على أخطاء محتملة.</w:t>
      </w:r>
    </w:p>
    <w:p>
      <w:pPr/>
      <w:r>
        <w:rPr>
          <w:shd w:val="clear" w:fill="eeee80"/>
        </w:rPr>
        <w:t xml:space="preserve"> وعندما تزامنت هذه التوجهات الخاطئة وخطوط الانقسام التي تم ذكرها مع الفساد المتجذر  والرشوة،</w:t>
      </w:r>
    </w:p>
    <w:p>
      <w:pPr/>
      <w:r>
        <w:rPr>
          <w:shd w:val="clear" w:fill="eeee80"/>
        </w:rPr>
        <w:t xml:space="preserve"> تم فتح الطريق أمام الربيع العربي.</w:t>
      </w:r>
    </w:p>
    <w:p>
      <w:pPr/>
      <w:r>
        <w:rPr>
          <w:shd w:val="clear" w:fill="eeee80"/>
        </w:rPr>
        <w:t xml:space="preserve"> يجب أن نضيف إلى ذلك الصراعات السياسية،</w:t>
      </w:r>
    </w:p>
    <w:p>
      <w:pPr/>
      <w:r>
        <w:rPr>
          <w:shd w:val="clear" w:fill="eeee80"/>
        </w:rPr>
        <w:t xml:space="preserve"> والتأثير التحرري للإنترنت ووسائل التواصل الاجتماعي.</w:t>
      </w:r>
    </w:p>
    <w:p>
      <w:pPr/>
      <w:r>
        <w:rPr>
          <w:shd w:val="clear" w:fill="eeee80"/>
        </w:rPr>
        <w:t xml:space="preserve"> هناك اختلافات نسبية بين محتوى وسياق التغيرات والتحولات الفردية لدول الشرق الأوسط ومع ذلك،</w:t>
      </w:r>
    </w:p>
    <w:p>
      <w:pPr/>
      <w:r>
        <w:rPr>
          <w:shd w:val="clear" w:fill="eeee80"/>
        </w:rPr>
        <w:t xml:space="preserve"> فإن إعادة التعبير عن رسالة الشرق الأوسط الديمقراطية أمر مشترك خارج المنطقة.</w:t>
      </w:r>
    </w:p>
    <w:p>
      <w:pPr/>
      <w:r>
        <w:rPr>
          <w:shd w:val="clear" w:fill="eeee80"/>
        </w:rPr>
        <w:t xml:space="preserve"> وبالتأكيد هذه الرحلة مليئة بالمفاجآت والتحديات.</w:t>
      </w:r>
    </w:p>
    <w:p>
      <w:pPr/>
      <w:r>
        <w:rPr>
          <w:shd w:val="clear" w:fill="eeee80"/>
        </w:rPr>
        <w:t xml:space="preserve"> لدينا سبب كافٍ للأمل في أن الإدارة الديمقراطية والعلمانية والفعالة ستفتح آفاقاً جديدة في الشرق الأوسط وأن هذا الفهم للإدارة سيجلب السلام والاستقرار والازدهار إلى المنطقة (6).</w:t>
      </w:r>
    </w:p>
    <w:p>
      <w:pPr/>
      <w:r>
        <w:rPr>
          <w:shd w:val="clear" w:fill="eeee80"/>
        </w:rPr>
        <w:t xml:space="preserve"> فإن الإدارة الفعالة والسلام الدائم ضروريان للأمن والاستقرار والازدهار في الشرق الأوسط (7).</w:t>
      </w:r>
    </w:p>
    <w:p>
      <w:pPr/>
      <w:r>
        <w:rPr>
          <w:shd w:val="clear" w:fill="eeee80"/>
        </w:rPr>
        <w:t xml:space="preserve"> وبينما يقدم الربيع العربي فرصة تاريخية،</w:t>
      </w:r>
    </w:p>
    <w:p>
      <w:pPr/>
      <w:r>
        <w:rPr>
          <w:shd w:val="clear" w:fill="eeee80"/>
        </w:rPr>
        <w:t xml:space="preserve"> فإنه يشكل أيضاً تحدياً فيما يتعلق بالإصلاحات والتسويات والبحث عن الحلول.</w:t>
      </w:r>
    </w:p>
    <w:p>
      <w:pPr/>
      <w:r>
        <w:rPr>
          <w:shd w:val="clear" w:fill="eeee80"/>
        </w:rPr>
        <w:t xml:space="preserve"> لقد كشف الربيع العربي بما فيه الكفاية عن الدور الكامن الذي تلعبه وسائل التواصل الاجتماعي في تعبئة وتمكين الشعوب المحرومة تقليدياً.</w:t>
      </w:r>
    </w:p>
    <w:p>
      <w:pPr/>
      <w:r>
        <w:rPr>
          <w:shd w:val="clear" w:fill="eeee80"/>
        </w:rPr>
        <w:t xml:space="preserve"> إن ممارسات الدول الاستبدادية لقمع المجتمع المدني سوف تأخذ مكانها في مزبلة التاريخ.</w:t>
      </w:r>
    </w:p>
    <w:p>
      <w:pPr/>
      <w:r>
        <w:rPr>
          <w:shd w:val="clear" w:fill="eeee80"/>
        </w:rPr>
        <w:t xml:space="preserve"> وأن المجتمع المدني قوي فهو يخلق آلية توازن وكبح لسلطة الدولة،</w:t>
      </w:r>
    </w:p>
    <w:p>
      <w:pPr/>
      <w:r>
        <w:rPr>
          <w:shd w:val="clear" w:fill="eeee80"/>
        </w:rPr>
        <w:t xml:space="preserve"> وهو من أكثر الطرق فعالية لتعزيز الإدارة الفعالة،</w:t>
      </w:r>
    </w:p>
    <w:p>
      <w:pPr/>
      <w:r>
        <w:rPr>
          <w:shd w:val="clear" w:fill="eeee80"/>
        </w:rPr>
        <w:t xml:space="preserve"> وهو ضمان لمستقبل حر وديمقراطي.</w:t>
      </w:r>
    </w:p>
    <w:p>
      <w:pPr/>
      <w:r>
        <w:rPr>
          <w:shd w:val="clear" w:fill="eeee80"/>
        </w:rPr>
        <w:t xml:space="preserve"> على الرغم من الإصلاحات والإنجازات الملحوظة على مدى العقد الماضي،</w:t>
      </w:r>
    </w:p>
    <w:p>
      <w:pPr/>
      <w:r>
        <w:rPr>
          <w:shd w:val="clear" w:fill="eeee80"/>
        </w:rPr>
        <w:t xml:space="preserve"> ستكون هناك حاجة إلى إصلاحات جوهرية وجذرية لمختلف شرائح المجتمع التي ستشكل مبادئ المستقبل الديمقراطي بسبب التفاوت المتزايد بين الحقوق النصية والفعلية الممنوحة للجهات الفاعلة المدنية في الشرق الأوسط.</w:t>
      </w:r>
    </w:p>
    <w:p>
      <w:pPr/>
      <w:r>
        <w:rPr>
          <w:shd w:val="clear" w:fill="eeee80"/>
        </w:rPr>
        <w:t xml:space="preserve"> وترتبط هذه القضية بشكل مباشر بالهويات الجماعية،</w:t>
      </w:r>
    </w:p>
    <w:p>
      <w:pPr/>
      <w:r>
        <w:rPr>
          <w:shd w:val="clear" w:fill="eeee80"/>
        </w:rPr>
        <w:t xml:space="preserve"> وتحظى الرموز بأهمية كبيرة في هذا السياق.</w:t>
      </w:r>
    </w:p>
    <w:p>
      <w:pPr/>
      <w:r>
        <w:rPr>
          <w:shd w:val="clear" w:fill="eeee80"/>
        </w:rPr>
        <w:t xml:space="preserve"> وفي سياق تمثيل الهوية الجماعية،</w:t>
      </w:r>
    </w:p>
    <w:p>
      <w:pPr/>
      <w:r>
        <w:rPr>
          <w:shd w:val="clear" w:fill="eeee80"/>
        </w:rPr>
        <w:t xml:space="preserve"> يقول بيرتينج أن الهويات الجماعية هي قضية وظيفية للغاية وخطيرة وأحياناً شريرة للمجتمعات التي تمر بمرحلة انتقالية إلى هذا النوع من الديمقراطية.</w:t>
      </w:r>
    </w:p>
    <w:p>
      <w:pPr/>
      <w:r>
        <w:rPr>
          <w:shd w:val="clear" w:fill="eeee80"/>
        </w:rPr>
        <w:t xml:space="preserve"> ولكن هذه الرموز لا تسبب أي مشاكل في العلاقات بين المجموعات.</w:t>
      </w:r>
    </w:p>
    <w:p>
      <w:pPr/>
      <w:r>
        <w:rPr>
          <w:shd w:val="clear" w:fill="eeee80"/>
        </w:rPr>
        <w:t xml:space="preserve"> التي تساعد على فهم الحياة وتصنيف الناس في المجتمع،</w:t>
      </w:r>
    </w:p>
    <w:p>
      <w:pPr/>
      <w:r>
        <w:rPr>
          <w:shd w:val="clear" w:fill="eeee80"/>
        </w:rPr>
        <w:t xml:space="preserve"> إنها الدراسة الأكثر واقعية لتحليل البيانات (8).</w:t>
      </w:r>
    </w:p>
    <w:p>
      <w:pPr/>
      <w:r>
        <w:rPr>
          <w:shd w:val="clear" w:fill="eeee80"/>
        </w:rPr>
        <w:t xml:space="preserve"> أثناء تحليل العوامل الاجتماعية والسياسية التي أدت إلى ظهور الربيع العربي،</w:t>
      </w:r>
    </w:p>
    <w:p>
      <w:pPr/>
      <w:r>
        <w:rPr>
          <w:shd w:val="clear" w:fill="eeee80"/>
        </w:rPr>
        <w:t xml:space="preserve"> لا بد من ذكر ثلاثة مستويات من التحليل تتشابك وتتفاعل مع بعضها البعض.</w:t>
      </w:r>
    </w:p>
    <w:p>
      <w:pPr/>
      <w:r>
        <w:rPr>
          <w:shd w:val="clear" w:fill="eeee80"/>
        </w:rPr>
        <w:t xml:space="preserve"> ارتفاع أسعار المواد الغذائية والتعليم وعلى الرغم من أن المستوى مرتفع للغاية،</w:t>
      </w:r>
    </w:p>
    <w:p>
      <w:pPr/>
      <w:r>
        <w:rPr>
          <w:shd w:val="clear" w:fill="eeee80"/>
        </w:rPr>
        <w:t xml:space="preserve"> إلا أن العوامل الاقتصادية والاجتماعية الخطيرة مثل ظهور جيل شاب عاطل عن العمل والذين يشعرون بخيبة أمل كبيرة في حياتهم الاجتماعية تشكل المستوى الأول من هذا التحليل.</w:t>
      </w:r>
    </w:p>
    <w:p>
      <w:pPr/>
      <w:r>
        <w:rPr>
          <w:shd w:val="clear" w:fill="eeee80"/>
        </w:rPr>
        <w:t xml:space="preserve"> وفي سياق دراسة العوامل التي أدت إلى نشوء الربيع العربي،</w:t>
      </w:r>
    </w:p>
    <w:p>
      <w:pPr/>
      <w:r>
        <w:rPr>
          <w:shd w:val="clear" w:fill="eeee80"/>
        </w:rPr>
        <w:t xml:space="preserve"> فإن المستوى الثاني من التحليل هو أن المصادر والعناصر التقليدية التي وفرت شرعية الأنظمة العربية فقدت صلاحيتها.</w:t>
      </w:r>
    </w:p>
    <w:p>
      <w:pPr/>
      <w:r>
        <w:rPr>
          <w:shd w:val="clear" w:fill="eeee80"/>
        </w:rPr>
        <w:t xml:space="preserve"> والقومية العربية التي تقوم على جمع كل العرب تحت سقف سياسي واحد،</w:t>
      </w:r>
    </w:p>
    <w:p>
      <w:pPr/>
      <w:r>
        <w:rPr>
          <w:shd w:val="clear" w:fill="eeee80"/>
        </w:rPr>
        <w:t xml:space="preserve"> ولا معاداة الصهيونية التي تشير إلى معاداة السامية،</w:t>
      </w:r>
    </w:p>
    <w:p>
      <w:pPr/>
      <w:r>
        <w:rPr>
          <w:shd w:val="clear" w:fill="eeee80"/>
        </w:rPr>
        <w:t xml:space="preserve"> ولا الإسلام السياسي الذي كان له مشترون كثيرون في العالم العربي ولكنه أصبح الآن على يقين من أنه لا يمكن تحقيقها،</w:t>
      </w:r>
    </w:p>
    <w:p>
      <w:pPr/>
      <w:r>
        <w:rPr>
          <w:shd w:val="clear" w:fill="eeee80"/>
        </w:rPr>
        <w:t xml:space="preserve"> ستكون الركائز التقليدية للديكتاتوريات.</w:t>
      </w:r>
    </w:p>
    <w:p>
      <w:pPr/>
      <w:r>
        <w:rPr>
          <w:shd w:val="clear" w:fill="eeee80"/>
        </w:rPr>
        <w:t xml:space="preserve"> المستوى الثالث من التحليل هو حقيقة أن الغرب،</w:t>
      </w:r>
    </w:p>
    <w:p>
      <w:pPr/>
      <w:r>
        <w:rPr>
          <w:shd w:val="clear" w:fill="eeee80"/>
        </w:rPr>
        <w:t xml:space="preserve"> أصبح غير فعال على نحو متزايد في المنطقة.</w:t>
      </w:r>
    </w:p>
    <w:p>
      <w:pPr/>
      <w:r>
        <w:rPr>
          <w:shd w:val="clear" w:fill="eeee80"/>
        </w:rPr>
        <w:t xml:space="preserve"> فإن الأزمة المالية العالمية عام 2009 والتدخلات التي أدت إلى فشل أمريكا،</w:t>
      </w:r>
    </w:p>
    <w:p>
      <w:pPr/>
      <w:r>
        <w:rPr>
          <w:shd w:val="clear" w:fill="eeee80"/>
        </w:rPr>
        <w:t xml:space="preserve"> ولكنها تسببت أيضاً في حصول أمريكا على صورة سيئة كشرطي العالم،</w:t>
      </w:r>
    </w:p>
    <w:p>
      <w:pPr/>
      <w:r>
        <w:rPr>
          <w:shd w:val="clear" w:fill="eeee80"/>
        </w:rPr>
        <w:t xml:space="preserve"> تجعل الغرب وأمريكا جهات فاعلة أكثر غموضاً في العالم.</w:t>
      </w:r>
    </w:p>
    <w:p>
      <w:pPr/>
      <w:r>
        <w:rPr>
          <w:shd w:val="clear" w:fill="eeee80"/>
        </w:rPr>
        <w:t xml:space="preserve"> وتشير العوامل الاقتصادية والدولية إلى مزيد من عدم الاستقرار.</w:t>
      </w:r>
    </w:p>
    <w:p>
      <w:pPr/>
      <w:r>
        <w:rPr>
          <w:shd w:val="clear" w:fill="eeee80"/>
        </w:rPr>
        <w:t xml:space="preserve">إن إضعاف شرعية الأنظمة العربية يسير في مسار غامض ومبهم ومتطور.</w:t>
      </w:r>
    </w:p>
    <w:p>
      <w:pPr/>
      <w:r>
        <w:rPr>
          <w:shd w:val="clear" w:fill="eeee80"/>
        </w:rPr>
        <w:t xml:space="preserve"> ورغم أن المعارضة تهدد بزعزعة استقرار الأنظمة القائمة لغرض محدد ومحدود،</w:t>
      </w:r>
    </w:p>
    <w:p>
      <w:pPr/>
      <w:r>
        <w:rPr>
          <w:shd w:val="clear" w:fill="eeee80"/>
        </w:rPr>
        <w:t xml:space="preserve"> فمن المفارقة أن نفس المعارضة تعيق التغيير السياسي من خلال فرض ضبط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2026-10-19T08:44:33+00:00</dcterms:created>
  <dcterms:modified xsi:type="dcterms:W3CDTF">2026-10-19T08:44:33+00:00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