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ضوء ما ورد في هذه الدراسة يمكن القول بأن نظام المعلومات المحاسبي يعتبر من الأمور المهمة والفعالة داخل أي مؤسسة نظرا للدور الحيوي الذي يلعبه من خلال مايوفره من معلومات محاسبية ومالية التي تعتبر في وقتنا الحاضر ثروة هامة إذ أن التحكم والإستغلال الجيد له يحقق  أرباحا ونجاحا للخطط المستقبلية وضمان الاستمرار وبقاء المؤسسة.</w:t>
      </w:r>
    </w:p>
    <w:p>
      <w:pPr/>
      <w:r>
        <w:rPr>
          <w:shd w:val="clear" w:fill="eeee80"/>
        </w:rPr>
        <w:t xml:space="preserve">وتعتبر عملية تقييم الأداء المالي أداة فعالة للتحسين والتطوير المستمر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2026-09-23T20:50:29+00:00</dcterms:created>
  <dcterms:modified xsi:type="dcterms:W3CDTF">2026-09-23T20:50:29+00:00</dcterms:modified>
</cp:coreProperties>
</file>

<file path=docProps/custom.xml><?xml version="1.0" encoding="utf-8"?>
<Properties xmlns="http://schemas.openxmlformats.org/officeDocument/2006/custom-properties" xmlns:vt="http://schemas.openxmlformats.org/officeDocument/2006/docPropsVTypes"/>
</file>