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t xml:space="preserve"> البطل: اركان البروبوغاندا لأيديولوجيا الفيمنست -النسويات :  بعد متابعة المنصات الأعلامية و ابواق ايديولوجيا الفـيمنست في العالم الـعـربي التي تقدم جميعها خطــاب الكراهية المعادي للرجـل والأسرة والدين و المجتمع .  وتسيــر بخطى واحدة على نهج بروبوغاندا مفروض عليهـا من داعميها. ‏اولا ما هي البروباغندا؟  البروباغندا كلمة تعني نشر المــعلومات بطريقة موجهة أحادية المنظور وتوجيه مجموعة مركزة من الرسائل بهدف التأثير على آراء أو سلوك أكبر عدد من الأشخاص.  وهي مضادة للموضوعية في تقديم المعلومات،  هي عرض المعلومات بهدف التأثير على المتلقى المستهدف. كامل البروبوغاندا الخاص بالنسويات قائم على اساليب قذرة و مغالطات منطقية المرحلة الاولى تــسحب الفيمنست عربتها لتتسوق في سوق الجرائم كل يوم تختار الجرائم بعناية بحيـث الضحية من النساء و المجرم من الرجال  لتتاجر بها 2- Bad news & ANGER ! تتعمد اختيار الأخبار المثيـرة لمشاعر الغضب و الحزن و القهر حتى لو كان خبر واحد بين آلاف . 3- brainwashing & Social bubble  يبدأ الضخ الأعلامي للقصص و الاخـبار المختارة بعناية من المرحلة الأولى و الثانية بشكل مكثف للمتابعين نتيجة تعدد المنصات يتم الأمر بالتزامن بين الكل . ‏4- Jumping to Conclusions  (fallacy) : استخلاص ان الجرائم المعروضة هذه ليست جرائم و حالات فردية ولكن قام الفاعل "ذكر" بها كنوع من القمع "الذكوري" للضحية "الأنثى" . 5- Faulty generalization  التعميم الغير منطقي .  يتـم اخذ الحالات الشاذة و الجرائم الفردية و اعتبارها هي القاعدة العامة و بالتالي المرأة هي الضحية دوما و الرجل هو مجرم دوما حتى لو كان طفل عمره 5 سنوات .  و هنا يبدا خطاب الكراهية و التحريض .</w:t></w:r></w:p><w:sectPr><w:footerReference w:type="default" r:id="rId7"/><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2026-08-16T08:46:06+00:00</dcterms:created>
  <dcterms:modified xsi:type="dcterms:W3CDTF">2026-08-16T08:46:06+00:00</dcterms:modified>
</cp:coreProperties>
</file>

<file path=docProps/custom.xml><?xml version="1.0" encoding="utf-8"?>
<Properties xmlns="http://schemas.openxmlformats.org/officeDocument/2006/custom-properties" xmlns:vt="http://schemas.openxmlformats.org/officeDocument/2006/docPropsVTypes"/>
</file>