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أ تكمن أهمية افتراض الذمة المالية في تلقي الحقوق ونحمل الالتزامات،المالية تتكون من عنصرين : - الحقوق المالية،</w:t>
      </w:r>
    </w:p>
    <w:p>
      <w:pPr/>
      <w:r>
        <w:rPr>
          <w:shd w:val="clear" w:fill="eeee80"/>
        </w:rPr>
        <w:t xml:space="preserve"> أو الأموال وهذا هو العنصر أو الجانب الايجابي في الذمة</w:t>
      </w:r>
    </w:p>
    <w:p>
      <w:pPr/>
      <w:r>
        <w:rPr/>
        <w:t xml:space="preserve">2الالتزامات المالية أو الديون وهذا هو العنصر أو الجانب السلبي للذمة.</w:t>
      </w:r>
    </w:p>
    <w:p>
      <w:pPr/>
      <w:r>
        <w:rPr>
          <w:shd w:val="clear" w:fill="eeee80"/>
        </w:rPr>
        <w:t xml:space="preserve">ب- كما تتمثل أهمية الذمة المالية في توفير للدائنين حق ضمان عامgénéral gage de droit</w:t>
      </w:r>
    </w:p>
    <w:p>
      <w:pPr/>
      <w:r>
        <w:rPr>
          <w:shd w:val="clear" w:fill="eeee80"/>
        </w:rPr>
        <w:t xml:space="preserve"> وهذا ما قرره المشرع في المادة1/188مدني</w:t>
      </w:r>
    </w:p>
    <w:p>
      <w:pPr/>
      <w:r>
        <w:rPr>
          <w:shd w:val="clear" w:fill="eeee80"/>
        </w:rPr>
        <w:t xml:space="preserve">:"أموال المدين جميعها ضامنة لوفاء بدينه" زيادة لهذا الضمان العام يكون الدائنون لهم حق</w:t>
      </w:r>
    </w:p>
    <w:p>
      <w:pPr/>
      <w:r>
        <w:rPr>
          <w:shd w:val="clear" w:fill="eeee80"/>
        </w:rPr>
        <w:t xml:space="preserve"> 2/188 مدني .</w:t>
      </w:r>
    </w:p>
    <w:p>
      <w:pPr/>
      <w:r>
        <w:rPr>
          <w:shd w:val="clear" w:fill="eeee80"/>
        </w:rPr>
        <w:t xml:space="preserve">وحق الضمان العام لا يمنع المدين من التصرف بأمواله في الفترة مابين نشوء الديون وحلول</w:t>
      </w:r>
    </w:p>
    <w:p>
      <w:pPr/>
      <w:r>
        <w:rPr/>
        <w:t xml:space="preserve">أجل الوفاء به وعليه فقد أعطى المشرع للدائنين وسائل قانونية لحماية ضمام العام وذلك3 باللجوء إلى إحدى هذه الدعاوى:الغير، فيستطيع الدائن حلول محل المدين في المطالبة باعتباره نائبا عنه،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2026-08-19T08:07:46+00:00</dcterms:created>
  <dcterms:modified xsi:type="dcterms:W3CDTF">2026-08-19T08:07:46+00:00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