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سَتَعْلَمُكَ الْحَيَاةُ أَنَّ الشَّخْصَ الْوَحِيدَ الَّذِي يُمْكِنُكَ الثِّقَةُ بِهِ هُوَ نَفْسُكَ.  وَلَكِنَّ سَتُعَيِّشُ كالميت إِذَا خَسِرَتْ كَرَامَتَكَ. كَثْرَةُ التَّنَازُلَاتِ فِي الْبِدَايَةِ تَجْعَلُكَ لَا تَمْلِكُ شَيْئًا فِي النِّهَايَةِ.  هَذَا هُوَ الْفَرْقُ بَيْنَهُ وَبَيْنَ الْإِنْسَانِ. لَا تُعْطُوا أَكْثَرَ مِمَّا أَخَذْتُم حَتَّى لَا تنمُو فِي الْآخِرَيْنِ غَرِيزَةَ الْجَشَعِ.  فَلَنْ يَكْفِ عَنِ الْمُطَالَبَةِ بِالْمَزِيدِ. اِمْنِحِ الْآخِرَيْنِ فُرْصَةَ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