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وفي الختام،</w:t>
      </w:r>
    </w:p>
    <w:p>
      <w:pPr/>
      <w:r>
        <w:rPr/>
        <w:t xml:space="preserve">وتحقيق الأهداف المالية.</w:t>
      </w:r>
    </w:p>
    <w:p>
      <w:pPr/>
      <w:r>
        <w:rPr>
          <w:shd w:val="clear" w:fill="eeee80"/>
        </w:rPr>
        <w:t xml:space="preserve">المالية العامة،</w:t>
      </w:r>
    </w:p>
    <w:p>
      <w:pPr/>
      <w:r>
        <w:rPr>
          <w:shd w:val="clear" w:fill="eeee80"/>
        </w:rPr>
        <w:t xml:space="preserve">تشمل مهام المفتشية العامة للمالية عدة جوانب مهمة،</w:t>
      </w:r>
    </w:p>
    <w:p>
      <w:pPr/>
      <w:r>
        <w:rPr>
          <w:shd w:val="clear" w:fill="eeee80"/>
        </w:rPr>
        <w:t xml:space="preserve"> وتحليل البيانات</w:t>
      </w:r>
    </w:p>
    <w:p>
      <w:pPr/>
      <w:r>
        <w:rPr>
          <w:shd w:val="clear" w:fill="eeee80"/>
        </w:rPr>
        <w:t xml:space="preserve">المالية للكشف عن أي مخالفات أو تجاوزات قد تؤثر سلبًا على تنفيذ الميزانية.</w:t>
      </w:r>
    </w:p>
    <w:p>
      <w:pPr/>
      <w:r>
        <w:rPr>
          <w:shd w:val="clear" w:fill="eeee80"/>
        </w:rPr>
        <w:t xml:space="preserve"> إذ تقوم المفتشية بجمع وتحليل المعلومات</w:t>
      </w:r>
    </w:p>
    <w:p>
      <w:pPr/>
      <w:r>
        <w:rPr/>
        <w:t xml:space="preserve">المالية والإدارية من مختلف الهيئات الحكومية،</w:t>
      </w:r>
    </w:p>
    <w:p>
      <w:pPr/>
      <w:r>
        <w:rPr>
          <w:shd w:val="clear" w:fill="eeee80"/>
        </w:rPr>
        <w:t xml:space="preserve"> هذا التحليل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/>
        <w:t xml:space="preserve"> فعندمايتم اكتشاف أي تلاعب أو سوء استخدام للموارد،</w:t>
      </w:r>
    </w:p>
    <w:p>
      <w:pPr/>
      <w:r>
        <w:rPr>
          <w:shd w:val="clear" w:fill="eeee80"/>
        </w:rPr>
        <w:t xml:space="preserve"> يتم إعداد تقارير مفصلة توضح هذه المخالفات وتوصيات لتحسين</w:t>
      </w:r>
    </w:p>
    <w:p>
      <w:pPr/>
      <w:r>
        <w:rPr>
          <w:shd w:val="clear" w:fill="eeee80"/>
        </w:rPr>
        <w:t xml:space="preserve">العمليات.</w:t>
      </w:r>
    </w:p>
    <w:p>
      <w:pPr/>
      <w:r>
        <w:rPr>
          <w:shd w:val="clear" w:fill="eeee80"/>
        </w:rPr>
        <w:t xml:space="preserve">والشفافية في القطاع العام.</w:t>
      </w:r>
    </w:p>
    <w:p>
      <w:pPr/>
      <w:r>
        <w:rPr>
          <w:shd w:val="clear" w:fill="eeee80"/>
        </w:rPr>
        <w:t xml:space="preserve"> تبرز أهمية التدريب والتأهيل المستمر للعاملين في المفتشية العامة للمالية،</w:t>
      </w:r>
    </w:p>
    <w:p>
      <w:pPr/>
      <w:r>
        <w:rPr>
          <w:shd w:val="clear" w:fill="eeee80"/>
        </w:rPr>
        <w:t xml:space="preserve"> مما يعزز قدرتهم على</w:t>
      </w:r>
    </w:p>
    <w:p>
      <w:pPr/>
      <w:r>
        <w:rPr>
          <w:shd w:val="clear" w:fill="eeee80"/>
        </w:rPr>
        <w:t xml:space="preserve">مواجهة التحديات المالية المتزايدة فبفضل التقدم التكنولوجي،</w:t>
      </w:r>
    </w:p>
    <w:p>
      <w:pPr/>
      <w:r>
        <w:rPr>
          <w:shd w:val="clear" w:fill="eeee80"/>
        </w:rPr>
        <w:t xml:space="preserve"> يجب أن تستثمر المفتشية في تحديث أدواتها ووسائلها</w:t>
      </w:r>
    </w:p>
    <w:p>
      <w:pPr/>
      <w:r>
        <w:rPr>
          <w:shd w:val="clear" w:fill="eeee80"/>
        </w:rPr>
        <w:t xml:space="preserve">الرقابية لضمان فعالية عملها.</w:t>
      </w:r>
    </w:p>
    <w:p>
      <w:pPr/>
      <w:r>
        <w:rPr>
          <w:shd w:val="clear" w:fill="eeee80"/>
        </w:rPr>
        <w:t xml:space="preserve">كما أن تحسين التواصل بين المفتشية العامة للمالية وبقية الهيئات الحكومية يعد عاملا أساسيًا في نجاح الرقابة.</w:t>
      </w:r>
    </w:p>
    <w:p>
      <w:pPr/>
      <w:r>
        <w:rPr>
          <w:shd w:val="clear" w:fill="eeee80"/>
        </w:rPr>
        <w:t xml:space="preserve"> يجب أن</w:t>
      </w:r>
    </w:p>
    <w:p>
      <w:pPr/>
      <w:r>
        <w:rPr>
          <w:shd w:val="clear" w:fill="eeee80"/>
        </w:rPr>
        <w:t xml:space="preserve"> مما يسهل عملية التفتيش ويعزز من فعالية الرقابة.</w:t>
      </w:r>
    </w:p>
    <w:p>
      <w:pPr/>
      <w:r>
        <w:rPr>
          <w:shd w:val="clear" w:fill="eeee80"/>
        </w:rPr>
        <w:t xml:space="preserve">في الختام،</w:t>
      </w:r>
    </w:p>
    <w:p>
      <w:pPr/>
      <w:r>
        <w:rPr/>
        <w:t xml:space="preserve"> وبين تعزيز التنمية الاقتصادية والاجتماعية،</w:t>
      </w:r>
    </w:p>
    <w:p>
      <w:pPr/>
      <w:r>
        <w:rPr>
          <w:shd w:val="clear" w:fill="eeee80"/>
        </w:rPr>
        <w:t xml:space="preserve"> يمثل تحديا</w:t>
      </w:r>
    </w:p>
    <w:p>
      <w:pPr/>
      <w:r>
        <w:rPr>
          <w:shd w:val="clear" w:fill="eeee80"/>
        </w:rPr>
        <w:t xml:space="preserve">رئيسيا يتطلب تضافر الجهود من جميع الأطراف المعنية.</w:t>
      </w:r>
    </w:p>
    <w:p>
      <w:pPr/>
      <w:r>
        <w:rPr>
          <w:shd w:val="clear" w:fill="eeee80"/>
        </w:rPr>
        <w:t xml:space="preserve"> إن دعم المفتشية العامة للمالية وتعزيز دورها في إدارة</w:t>
      </w:r>
    </w:p>
    <w:p>
      <w:pPr/>
      <w:r>
        <w:rPr>
          <w:shd w:val="clear" w:fill="eeee80"/>
        </w:rPr>
        <w:t xml:space="preserve">الموازنة العامة هو استثمار في المستقبل،</w:t>
      </w:r>
    </w:p>
    <w:p>
      <w:pPr/>
      <w:r>
        <w:rPr>
          <w:shd w:val="clear" w:fill="eeee80"/>
        </w:rPr>
        <w:t xml:space="preserve"> ويساهم في تعزيز الثقة بين الدولة</w:t>
      </w:r>
    </w:p>
    <w:p>
      <w:pPr/>
      <w:r>
        <w:rPr>
          <w:shd w:val="clear" w:fill="eeee80"/>
        </w:rPr>
        <w:t xml:space="preserve"> كما أن تعزيز الشفافية والكفاءة المالية سيؤدي حتما إلى تحقيق التنمية المستدامة،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2026-09-15T00:47:10+00:00</dcterms:created>
  <dcterms:modified xsi:type="dcterms:W3CDTF">2026-09-15T00:47:10+00:00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