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الأرض،</w:t>
      </w:r>
    </w:p>
    <w:p>
      <w:pPr/>
      <w:r>
        <w:rPr/>
        <w:t xml:space="preserve"> 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؛</w:t>
      </w:r>
    </w:p>
    <w:p>
      <w:pPr/>
      <w:r>
        <w:rPr>
          <w:shd w:val="clear" w:fill="eeee80"/>
        </w:rPr>
        <w:t xml:space="preserve"> لذلك حرصت الدولة على الحفاظ على تلك الأنواع؛</w:t>
      </w:r>
    </w:p>
    <w:p>
      <w:pPr/>
      <w:r>
        <w:rPr/>
        <w:t xml:space="preserve"> خاصة المعرّض منها للانقراض وعملت على زيادة أعدادها وأنشأت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2026-11-06T09:22:16+00:00</dcterms:created>
  <dcterms:modified xsi:type="dcterms:W3CDTF">2026-11-06T09:22:16+00:00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