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Questions:	1.Integration Hypothesis:	o	H1: Maglev technology can be seamlessly integrated into existing logistics networks with minimal disruption.Sustainability and Environmental Impact:	o	How does Maglev technology contribute to reducing carbon emissions and noise pollution in logistics systems compared to conventional methods?Efficiency Hypothesis:	o	H1: Maglev trains significantly reduce transit times in logistics operations compared to conventional rail systems.Cost and Feasibility Hypothesis:	o	H1: The long-term operational cost savings of Maglev technology outweigh its high initial infrastructure costs in logistics applications.Environmental Hypothesis:	o	H1: Maglev trains produce lower carbon emissions per ton of cargo transported than conventional freight trains.Technological Integration:	o	How can Maglev technology be integrated with existing supply chain networks and logistics hubs?o	H0: Integrating Maglev technology into existing logistics networks presents significant challenges and disruptions.Global Impact Hypothesis:	o	H1: The implementation of Maglev systems enhances the efficiency and reliability of international logistics for high-priority goods.Cost and Economic Feasibility:	o	What are the upfront costs and long-term cost benefits of adopting Maglev technology for logistics?o	How does Maglev technology influence the total cost of ownership (TCO) in logistics, including maintenance, energy consumption, and infrastructure?Capacity and Scalability:	o	How does the cargo-carrying capacity of Maglev systems compare to that of conventional freight trains?Global and Regional Logistics:	o	What regions or logistics routes stand to benefit the most from implementing Maglev technology?o	H0: There is no significant difference in carbon emissions between Maglev trains and conventional freight trains.Capacity Hypothesis:	o	H1: Maglev technology enables higher cargo throughput compared to traditional freight rail systems.Safety Hypothesis:	o	H1: Maglev trains exhibit a lower accident rate in logistics operations than conventional rail systems.Efficiency and Performance:	o	How does electromagnetic field train (Maglev) technology impact the efficiency of freight and passenger transport in logistics systems?o	What are the comparative travel times between Maglev trains and conventional rail systems in logistics operations?o	H0: The high initial infrastructure costs of Maglev technology are not justified by its long-term operational cost savings.o	H0: Maglev systems do not significantly improve the efficiency or reliability of international logistics for high-priority goods.o	What are the challenges of scaling Maglev systems for large-scale logistics operations?o	What are the barriers to implementing Maglev technology in multimodal logistics?Safety and Reliability:	o	How does Maglev technology improve the safety and reliability of logistics transport compared to conventional rail systems?o	H0: There is no significant difference in transit times between Maglev trains and conventional rail systems.o	H0: There is no significant difference in cargo throughput between Maglev technology and traditional freight rail systems.Hypotheses:	1.2.3.4.5.6.7.2.3.4.5.6.7.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