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يؤكد الراوي على أهمية الأفعال مثل مد يد العون للمحتاجين،</w:t>
      </w:r>
    </w:p>
    <w:p>
      <w:pPr/>
      <w:r>
        <w:rPr>
          <w:shd w:val="clear" w:fill="eeee80"/>
        </w:rPr>
        <w:t xml:space="preserve"> والاعتزاز بلحظات الفرح والضحك.</w:t>
      </w:r>
    </w:p>
    <w:p>
      <w:pPr/>
      <w:r>
        <w:rPr>
          <w:shd w:val="clear" w:fill="eeee80"/>
        </w:rPr>
        <w:t xml:space="preserve"> تساهم هذه الإجراءات في بناء روابط ذات معنى وتعزيز الشعور بالمجتمع والرحمة.</w:t>
      </w:r>
    </w:p>
    <w:p>
      <w:pPr/>
      <w:r>
        <w:rPr>
          <w:shd w:val="clear" w:fill="eeee80"/>
        </w:rPr>
        <w:t xml:space="preserve"> الجملة “لتدفئة القلب أو كسوة الظهر” تؤكد على تأثير أعمال اللطف البسيطة في إحداث فرق في حياة شخص ما.</w:t>
      </w:r>
    </w:p>
    <w:p>
      <w:pPr/>
      <w:r>
        <w:rPr>
          <w:shd w:val="clear" w:fill="eeee80"/>
        </w:rPr>
        <w:t xml:space="preserve"> من خلال الانخراط في أعمال اللطف والرحمة،</w:t>
      </w:r>
    </w:p>
    <w:p>
      <w:pPr/>
      <w:r>
        <w:rPr>
          <w:shd w:val="clear" w:fill="eeee80"/>
        </w:rPr>
        <w:t xml:space="preserve"> يمكننا إثراء حياتنا وحياة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2026-10-02T08:49:20+00:00</dcterms:created>
  <dcterms:modified xsi:type="dcterms:W3CDTF">2026-10-02T08:49:20+00:00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