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العلاقة بين الهوية الشخصية والهوية الاجتماعية </w:t>
      </w:r>
    </w:p>
    <w:p>
      <w:pPr/>
      <w:r>
        <w:rPr>
          <w:shd w:val="clear" w:fill="eeee80"/>
        </w:rPr>
        <w:t xml:space="preserve"> الهوية الشخصية : ما يميز الفرد عن باقي الافراد الاخرين سواء على مستوى الاختيارات او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2026-10-15T07:55:09+00:00</dcterms:created>
  <dcterms:modified xsi:type="dcterms:W3CDTF">2026-10-15T07:55:09+00:00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